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7963" w14:textId="77777777" w:rsidR="00955689" w:rsidRPr="00955689" w:rsidRDefault="00955689" w:rsidP="001C18FE">
      <w:pPr>
        <w:jc w:val="center"/>
        <w:rPr>
          <w:b/>
          <w:color w:val="0070C0"/>
          <w:sz w:val="24"/>
        </w:rPr>
      </w:pPr>
      <w:bookmarkStart w:id="0" w:name="_GoBack"/>
      <w:bookmarkEnd w:id="0"/>
      <w:r w:rsidRPr="00955689">
        <w:rPr>
          <w:b/>
          <w:color w:val="0070C0"/>
          <w:sz w:val="24"/>
        </w:rPr>
        <w:t>Title of Course</w:t>
      </w:r>
    </w:p>
    <w:p w14:paraId="11D2BD02" w14:textId="3D5FD05A" w:rsidR="00955689" w:rsidRPr="00955689" w:rsidRDefault="00955689" w:rsidP="001C18FE">
      <w:pPr>
        <w:jc w:val="center"/>
        <w:rPr>
          <w:color w:val="0070C0"/>
        </w:rPr>
      </w:pPr>
      <w:r w:rsidRPr="00955689">
        <w:rPr>
          <w:color w:val="0070C0"/>
        </w:rPr>
        <w:t xml:space="preserve">EGN </w:t>
      </w:r>
      <w:r w:rsidR="008E1E54">
        <w:rPr>
          <w:color w:val="0070C0"/>
        </w:rPr>
        <w:t>6666</w:t>
      </w:r>
      <w:r w:rsidRPr="00955689">
        <w:rPr>
          <w:color w:val="0070C0"/>
        </w:rPr>
        <w:t xml:space="preserve">   Section 1234</w:t>
      </w:r>
    </w:p>
    <w:p w14:paraId="5CA9BABC" w14:textId="77777777" w:rsidR="00955689" w:rsidRDefault="00955689" w:rsidP="001C18FE">
      <w:pPr>
        <w:jc w:val="center"/>
        <w:rPr>
          <w:color w:val="0070C0"/>
        </w:rPr>
      </w:pPr>
      <w:r w:rsidRPr="00955689">
        <w:rPr>
          <w:b/>
          <w:i/>
        </w:rPr>
        <w:t>Class Periods:</w:t>
      </w:r>
      <w:r>
        <w:t xml:space="preserve">   </w:t>
      </w:r>
      <w:r w:rsidR="004547C4">
        <w:rPr>
          <w:color w:val="0070C0"/>
        </w:rPr>
        <w:t>Days of week, period, and corresponding time of day</w:t>
      </w:r>
    </w:p>
    <w:p w14:paraId="766DA34C" w14:textId="77777777" w:rsidR="00955689" w:rsidRDefault="00955689" w:rsidP="001C18FE">
      <w:pPr>
        <w:jc w:val="center"/>
        <w:rPr>
          <w:color w:val="0070C0"/>
        </w:rPr>
      </w:pPr>
      <w:r w:rsidRPr="00955689">
        <w:rPr>
          <w:b/>
          <w:i/>
        </w:rPr>
        <w:t>Location:</w:t>
      </w:r>
      <w:r w:rsidRPr="00955689">
        <w:t xml:space="preserve">   </w:t>
      </w:r>
      <w:r w:rsidR="004547C4">
        <w:rPr>
          <w:color w:val="0070C0"/>
        </w:rPr>
        <w:t>Classroom location</w:t>
      </w:r>
    </w:p>
    <w:p w14:paraId="671E951D" w14:textId="77777777" w:rsidR="00955689" w:rsidRPr="00955689" w:rsidRDefault="00955689" w:rsidP="001C18FE">
      <w:pPr>
        <w:jc w:val="center"/>
        <w:rPr>
          <w:color w:val="0070C0"/>
        </w:rPr>
      </w:pPr>
      <w:r w:rsidRPr="00955689">
        <w:rPr>
          <w:b/>
          <w:i/>
        </w:rPr>
        <w:t>Academic Term:</w:t>
      </w:r>
      <w:r w:rsidRPr="00955689">
        <w:t xml:space="preserve">  </w:t>
      </w:r>
      <w:r>
        <w:rPr>
          <w:color w:val="0070C0"/>
        </w:rPr>
        <w:t>Fall 2016</w:t>
      </w:r>
    </w:p>
    <w:p w14:paraId="1B4B7924" w14:textId="77777777" w:rsidR="00955689" w:rsidRDefault="00955689">
      <w:pPr>
        <w:rPr>
          <w:u w:val="single"/>
        </w:rPr>
      </w:pPr>
    </w:p>
    <w:p w14:paraId="39731A5E" w14:textId="77777777" w:rsidR="00955689" w:rsidRDefault="00955689">
      <w:pPr>
        <w:rPr>
          <w:b/>
          <w:i/>
        </w:rPr>
      </w:pPr>
      <w:r>
        <w:rPr>
          <w:b/>
          <w:i/>
        </w:rPr>
        <w:t>Instructor:</w:t>
      </w:r>
    </w:p>
    <w:p w14:paraId="0FC75C25" w14:textId="77777777" w:rsidR="00955689" w:rsidRDefault="00955689">
      <w:pPr>
        <w:rPr>
          <w:color w:val="0070C0"/>
        </w:rPr>
      </w:pPr>
      <w:r>
        <w:rPr>
          <w:color w:val="0070C0"/>
        </w:rPr>
        <w:t>Name</w:t>
      </w:r>
    </w:p>
    <w:p w14:paraId="6E26C2AB" w14:textId="77777777" w:rsidR="00955689" w:rsidRPr="00955689" w:rsidRDefault="00955689">
      <w:pPr>
        <w:rPr>
          <w:color w:val="0070C0"/>
          <w:u w:val="single"/>
        </w:rPr>
      </w:pPr>
      <w:r>
        <w:rPr>
          <w:color w:val="0070C0"/>
          <w:u w:val="single"/>
        </w:rPr>
        <w:t>Email Address</w:t>
      </w:r>
    </w:p>
    <w:p w14:paraId="6007020C" w14:textId="77777777" w:rsidR="00955689" w:rsidRDefault="00955689">
      <w:pPr>
        <w:rPr>
          <w:color w:val="0070C0"/>
        </w:rPr>
      </w:pPr>
      <w:r>
        <w:rPr>
          <w:color w:val="0070C0"/>
        </w:rPr>
        <w:t>Office Phone Number</w:t>
      </w:r>
    </w:p>
    <w:p w14:paraId="07E65DCE" w14:textId="77777777" w:rsidR="00955689" w:rsidRDefault="00955689">
      <w:pPr>
        <w:rPr>
          <w:color w:val="0070C0"/>
        </w:rPr>
      </w:pPr>
      <w:r>
        <w:t xml:space="preserve">Office Hours:   </w:t>
      </w:r>
      <w:r>
        <w:rPr>
          <w:color w:val="0070C0"/>
        </w:rPr>
        <w:t>Days of week, hours available, office location</w:t>
      </w:r>
    </w:p>
    <w:p w14:paraId="2BA95A57" w14:textId="77777777" w:rsidR="00955689" w:rsidRDefault="00955689">
      <w:pPr>
        <w:rPr>
          <w:color w:val="0070C0"/>
        </w:rPr>
      </w:pPr>
    </w:p>
    <w:p w14:paraId="1AFB7F6B" w14:textId="77777777" w:rsidR="00955689" w:rsidRDefault="00955689">
      <w:pPr>
        <w:rPr>
          <w:b/>
          <w:i/>
        </w:rPr>
      </w:pPr>
      <w:r>
        <w:rPr>
          <w:b/>
          <w:i/>
        </w:rPr>
        <w:t>Teaching Assistants:</w:t>
      </w:r>
    </w:p>
    <w:p w14:paraId="3D53EE1C" w14:textId="77777777" w:rsidR="00955689" w:rsidRDefault="00955689">
      <w:r>
        <w:t>Please contact through the Canvas website</w:t>
      </w:r>
    </w:p>
    <w:p w14:paraId="57E27187" w14:textId="77777777" w:rsidR="004547C4" w:rsidRPr="004547C4" w:rsidRDefault="004547C4" w:rsidP="004547C4">
      <w:pPr>
        <w:pStyle w:val="ListParagraph"/>
        <w:numPr>
          <w:ilvl w:val="0"/>
          <w:numId w:val="14"/>
        </w:numPr>
        <w:rPr>
          <w:u w:val="single"/>
        </w:rPr>
      </w:pPr>
      <w:r w:rsidRPr="004547C4">
        <w:rPr>
          <w:color w:val="0070C0"/>
        </w:rPr>
        <w:t>Name of TA</w:t>
      </w:r>
      <w:r w:rsidRPr="004547C4">
        <w:rPr>
          <w:color w:val="0070C0"/>
          <w:u w:val="single"/>
        </w:rPr>
        <w:t>,</w:t>
      </w:r>
      <w:r w:rsidRPr="004547C4">
        <w:rPr>
          <w:color w:val="0070C0"/>
        </w:rPr>
        <w:t xml:space="preserve"> email address, office location, office hours</w:t>
      </w:r>
    </w:p>
    <w:p w14:paraId="252A1B37" w14:textId="77777777" w:rsidR="004547C4" w:rsidRPr="004547C4" w:rsidRDefault="004547C4" w:rsidP="004547C4">
      <w:pPr>
        <w:pStyle w:val="ListParagraph"/>
        <w:numPr>
          <w:ilvl w:val="0"/>
          <w:numId w:val="14"/>
        </w:numPr>
        <w:rPr>
          <w:u w:val="single"/>
        </w:rPr>
      </w:pPr>
      <w:r w:rsidRPr="004547C4">
        <w:rPr>
          <w:color w:val="0070C0"/>
        </w:rPr>
        <w:t>Name of TA</w:t>
      </w:r>
      <w:r w:rsidRPr="004547C4">
        <w:rPr>
          <w:color w:val="0070C0"/>
          <w:u w:val="single"/>
        </w:rPr>
        <w:t>,</w:t>
      </w:r>
      <w:r w:rsidRPr="004547C4">
        <w:rPr>
          <w:color w:val="0070C0"/>
        </w:rPr>
        <w:t xml:space="preserve"> email address, office location, office hours</w:t>
      </w:r>
    </w:p>
    <w:p w14:paraId="5B62D848" w14:textId="77777777" w:rsidR="00955689" w:rsidRDefault="00955689" w:rsidP="00955689">
      <w:pPr>
        <w:rPr>
          <w:u w:val="single"/>
        </w:rPr>
      </w:pPr>
    </w:p>
    <w:p w14:paraId="7A10310C" w14:textId="77777777" w:rsidR="004547C4" w:rsidRPr="004547C4" w:rsidRDefault="004547C4" w:rsidP="00955689">
      <w:pPr>
        <w:rPr>
          <w:b/>
          <w:i/>
        </w:rPr>
      </w:pPr>
      <w:r>
        <w:rPr>
          <w:b/>
          <w:i/>
        </w:rPr>
        <w:t>Course Description</w:t>
      </w:r>
    </w:p>
    <w:p w14:paraId="5A3692F7" w14:textId="5A2AD53B" w:rsidR="004547C4" w:rsidRPr="007539EC" w:rsidRDefault="004547C4" w:rsidP="00955689">
      <w:pPr>
        <w:rPr>
          <w:color w:val="0070C0"/>
        </w:rPr>
      </w:pPr>
      <w:r w:rsidRPr="007539EC">
        <w:rPr>
          <w:color w:val="0070C0"/>
        </w:rPr>
        <w:t>Catalog descriptions including credit hours – need to match exactly the UCC Form</w:t>
      </w:r>
      <w:r w:rsidR="001B26B3">
        <w:rPr>
          <w:color w:val="0070C0"/>
        </w:rPr>
        <w:t>/catalog</w:t>
      </w:r>
    </w:p>
    <w:p w14:paraId="7AB10670" w14:textId="77777777" w:rsidR="004547C4" w:rsidRDefault="004547C4" w:rsidP="00955689"/>
    <w:p w14:paraId="7450E86D" w14:textId="77777777" w:rsidR="007539EC" w:rsidRDefault="007539EC" w:rsidP="004547C4">
      <w:pPr>
        <w:rPr>
          <w:b/>
          <w:i/>
        </w:rPr>
      </w:pPr>
      <w:r>
        <w:rPr>
          <w:b/>
          <w:i/>
        </w:rPr>
        <w:t>Course Pre-Requisites / Co-Requisites</w:t>
      </w:r>
    </w:p>
    <w:p w14:paraId="5EF1939C" w14:textId="38432F32" w:rsidR="007539EC" w:rsidRDefault="007539EC" w:rsidP="004547C4">
      <w:pPr>
        <w:rPr>
          <w:color w:val="0070C0"/>
        </w:rPr>
      </w:pPr>
      <w:r>
        <w:rPr>
          <w:color w:val="0070C0"/>
        </w:rPr>
        <w:t>Be specific and indicate if equivalent courses or instructor permission is relevant</w:t>
      </w:r>
      <w:r w:rsidR="001B26B3">
        <w:rPr>
          <w:color w:val="0070C0"/>
        </w:rPr>
        <w:t>.  This must match the catalog for approved courses</w:t>
      </w:r>
    </w:p>
    <w:p w14:paraId="74B8A4CE" w14:textId="77777777" w:rsidR="007539EC" w:rsidRDefault="007539EC" w:rsidP="004547C4">
      <w:pPr>
        <w:rPr>
          <w:b/>
          <w:i/>
        </w:rPr>
      </w:pPr>
    </w:p>
    <w:p w14:paraId="6A976A92" w14:textId="77777777" w:rsidR="004547C4" w:rsidRPr="004547C4" w:rsidRDefault="004547C4" w:rsidP="004547C4">
      <w:pPr>
        <w:rPr>
          <w:b/>
          <w:i/>
        </w:rPr>
      </w:pPr>
      <w:r>
        <w:rPr>
          <w:b/>
          <w:i/>
        </w:rPr>
        <w:t>Course Objectives</w:t>
      </w:r>
    </w:p>
    <w:p w14:paraId="4DE04711" w14:textId="77777777" w:rsidR="004547C4" w:rsidRDefault="001C18FE" w:rsidP="004547C4">
      <w:pPr>
        <w:rPr>
          <w:color w:val="0070C0"/>
        </w:rPr>
      </w:pPr>
      <w:r>
        <w:rPr>
          <w:color w:val="0070C0"/>
        </w:rPr>
        <w:t>Clearly state the learning objectives of the course, and how those objectives will be accomplished (give a list of specific actions or course elements).</w:t>
      </w:r>
    </w:p>
    <w:p w14:paraId="301343D3" w14:textId="77777777" w:rsidR="001C18FE" w:rsidRDefault="001C18FE" w:rsidP="004547C4">
      <w:pPr>
        <w:rPr>
          <w:color w:val="0070C0"/>
        </w:rPr>
      </w:pPr>
    </w:p>
    <w:p w14:paraId="6E1DB7A9" w14:textId="77777777" w:rsidR="001C18FE" w:rsidRDefault="001C18FE" w:rsidP="004547C4">
      <w:pPr>
        <w:rPr>
          <w:b/>
          <w:i/>
        </w:rPr>
      </w:pPr>
      <w:r>
        <w:rPr>
          <w:b/>
          <w:i/>
        </w:rPr>
        <w:t>Materials and Supply Fees</w:t>
      </w:r>
    </w:p>
    <w:p w14:paraId="051BCF93" w14:textId="77777777" w:rsidR="001C18FE" w:rsidRDefault="001C18FE" w:rsidP="004547C4">
      <w:pPr>
        <w:rPr>
          <w:color w:val="0070C0"/>
        </w:rPr>
      </w:pPr>
      <w:r>
        <w:rPr>
          <w:color w:val="0070C0"/>
        </w:rPr>
        <w:t>List if applicable</w:t>
      </w:r>
    </w:p>
    <w:p w14:paraId="16F6F393" w14:textId="77777777" w:rsidR="001C18FE" w:rsidRDefault="001C18FE" w:rsidP="004547C4">
      <w:pPr>
        <w:rPr>
          <w:color w:val="0070C0"/>
        </w:rPr>
      </w:pPr>
    </w:p>
    <w:p w14:paraId="7633DCF0" w14:textId="77777777" w:rsidR="001C18FE" w:rsidRPr="001C18FE" w:rsidRDefault="001C18FE" w:rsidP="001C18FE">
      <w:pPr>
        <w:rPr>
          <w:b/>
          <w:i/>
        </w:rPr>
      </w:pPr>
      <w:r>
        <w:rPr>
          <w:b/>
          <w:i/>
        </w:rPr>
        <w:t>Required Textbooks and Software</w:t>
      </w:r>
      <w:r w:rsidRPr="001C18FE">
        <w:rPr>
          <w:b/>
          <w:i/>
        </w:rPr>
        <w:t xml:space="preserve"> </w:t>
      </w:r>
    </w:p>
    <w:p w14:paraId="3EAFE08B" w14:textId="77777777" w:rsidR="001C18FE" w:rsidRDefault="001C18FE" w:rsidP="001C18FE">
      <w:pPr>
        <w:pStyle w:val="ListParagraph"/>
        <w:numPr>
          <w:ilvl w:val="0"/>
          <w:numId w:val="16"/>
        </w:numPr>
      </w:pPr>
      <w:r>
        <w:t>Title</w:t>
      </w:r>
    </w:p>
    <w:p w14:paraId="7C4609FC" w14:textId="77777777" w:rsidR="001C18FE" w:rsidRDefault="001C18FE" w:rsidP="001C18FE">
      <w:pPr>
        <w:pStyle w:val="ListParagraph"/>
        <w:numPr>
          <w:ilvl w:val="0"/>
          <w:numId w:val="16"/>
        </w:numPr>
      </w:pPr>
      <w:r>
        <w:t>Author</w:t>
      </w:r>
    </w:p>
    <w:p w14:paraId="25FA126B" w14:textId="77777777" w:rsidR="001C18FE" w:rsidRDefault="001C18FE" w:rsidP="001C18FE">
      <w:pPr>
        <w:pStyle w:val="ListParagraph"/>
        <w:numPr>
          <w:ilvl w:val="0"/>
          <w:numId w:val="16"/>
        </w:numPr>
      </w:pPr>
      <w:r>
        <w:t>Publication date and edition</w:t>
      </w:r>
    </w:p>
    <w:p w14:paraId="05A14EBE" w14:textId="77777777" w:rsidR="001C18FE" w:rsidRDefault="001C18FE" w:rsidP="001C18FE">
      <w:pPr>
        <w:pStyle w:val="ListParagraph"/>
        <w:numPr>
          <w:ilvl w:val="0"/>
          <w:numId w:val="16"/>
        </w:numPr>
      </w:pPr>
      <w:r>
        <w:t>ISBN number</w:t>
      </w:r>
    </w:p>
    <w:p w14:paraId="18568786" w14:textId="77777777" w:rsidR="001C18FE" w:rsidRDefault="001C18FE" w:rsidP="001C18FE">
      <w:r>
        <w:lastRenderedPageBreak/>
        <w:t>(if course notes derived from various published sources are used, provide information above for each source)</w:t>
      </w:r>
    </w:p>
    <w:p w14:paraId="4A99D182" w14:textId="77777777" w:rsidR="001C18FE" w:rsidRDefault="001C18FE" w:rsidP="001C18FE">
      <w:r>
        <w:t>(if course notes are developed by the instructor, so state)</w:t>
      </w:r>
      <w:r>
        <w:br/>
      </w:r>
    </w:p>
    <w:p w14:paraId="0A073A0D" w14:textId="77777777" w:rsidR="001C18FE" w:rsidRPr="001C18FE" w:rsidRDefault="001C18FE" w:rsidP="001C18FE">
      <w:pPr>
        <w:rPr>
          <w:b/>
          <w:i/>
        </w:rPr>
      </w:pPr>
      <w:r>
        <w:rPr>
          <w:b/>
          <w:i/>
        </w:rPr>
        <w:t>Recommended Materials</w:t>
      </w:r>
    </w:p>
    <w:p w14:paraId="524AC5AF" w14:textId="77777777" w:rsidR="001C18FE" w:rsidRDefault="001C18FE" w:rsidP="001C18FE">
      <w:pPr>
        <w:pStyle w:val="ListParagraph"/>
        <w:numPr>
          <w:ilvl w:val="0"/>
          <w:numId w:val="16"/>
        </w:numPr>
      </w:pPr>
      <w:r>
        <w:t>Title</w:t>
      </w:r>
    </w:p>
    <w:p w14:paraId="198EB6EC" w14:textId="77777777" w:rsidR="001C18FE" w:rsidRDefault="001C18FE" w:rsidP="001C18FE">
      <w:pPr>
        <w:pStyle w:val="ListParagraph"/>
        <w:numPr>
          <w:ilvl w:val="0"/>
          <w:numId w:val="16"/>
        </w:numPr>
      </w:pPr>
      <w:r>
        <w:t>Author</w:t>
      </w:r>
    </w:p>
    <w:p w14:paraId="130C483D" w14:textId="77777777" w:rsidR="001C18FE" w:rsidRDefault="001C18FE" w:rsidP="001C18FE">
      <w:pPr>
        <w:pStyle w:val="ListParagraph"/>
        <w:numPr>
          <w:ilvl w:val="0"/>
          <w:numId w:val="16"/>
        </w:numPr>
      </w:pPr>
      <w:r>
        <w:t>Publication date and edition</w:t>
      </w:r>
    </w:p>
    <w:p w14:paraId="593C1118" w14:textId="77777777" w:rsidR="001C18FE" w:rsidRDefault="001C18FE" w:rsidP="001C18FE">
      <w:pPr>
        <w:pStyle w:val="ListParagraph"/>
        <w:numPr>
          <w:ilvl w:val="0"/>
          <w:numId w:val="16"/>
        </w:numPr>
      </w:pPr>
      <w:r>
        <w:t>ISBN number</w:t>
      </w:r>
    </w:p>
    <w:p w14:paraId="7068A3C0" w14:textId="77777777" w:rsidR="001C18FE" w:rsidRPr="001C18FE" w:rsidRDefault="001C18FE" w:rsidP="004547C4">
      <w:pPr>
        <w:rPr>
          <w:color w:val="0070C0"/>
        </w:rPr>
      </w:pPr>
    </w:p>
    <w:p w14:paraId="795EFB60" w14:textId="77777777" w:rsidR="004547C4" w:rsidRPr="001C18FE" w:rsidRDefault="004547C4" w:rsidP="00955689">
      <w:pPr>
        <w:rPr>
          <w:b/>
          <w:i/>
        </w:rPr>
      </w:pPr>
    </w:p>
    <w:p w14:paraId="4BDE912E" w14:textId="77777777" w:rsidR="001C18FE" w:rsidRDefault="001C18FE" w:rsidP="00955689">
      <w:pPr>
        <w:rPr>
          <w:b/>
          <w:i/>
        </w:rPr>
      </w:pPr>
      <w:r w:rsidRPr="001C18FE">
        <w:rPr>
          <w:b/>
          <w:i/>
        </w:rPr>
        <w:t>Course Schedule</w:t>
      </w:r>
    </w:p>
    <w:p w14:paraId="34745C91" w14:textId="77777777" w:rsidR="001C18FE" w:rsidRDefault="00820834" w:rsidP="00955689">
      <w:r>
        <w:t>Week 1:</w:t>
      </w:r>
      <w:r>
        <w:tab/>
      </w:r>
      <w:r w:rsidRPr="00820834">
        <w:rPr>
          <w:color w:val="0070C0"/>
        </w:rPr>
        <w:t>Topic / Lecturer / Corresponding Book Chapters</w:t>
      </w:r>
      <w:r>
        <w:rPr>
          <w:color w:val="0070C0"/>
        </w:rPr>
        <w:t xml:space="preserve"> / Quizzes / Exams</w:t>
      </w:r>
    </w:p>
    <w:p w14:paraId="6F0FEBC2" w14:textId="77777777" w:rsidR="00820834" w:rsidRDefault="00820834" w:rsidP="00820834">
      <w:r>
        <w:t>Week 2:</w:t>
      </w:r>
      <w:r>
        <w:tab/>
      </w:r>
      <w:r w:rsidRPr="00820834">
        <w:rPr>
          <w:color w:val="0070C0"/>
        </w:rPr>
        <w:t>Topic / Lecturer / Corresponding Book Chapters</w:t>
      </w:r>
      <w:r>
        <w:rPr>
          <w:color w:val="0070C0"/>
        </w:rPr>
        <w:t xml:space="preserve"> / Quizzes / Exams</w:t>
      </w:r>
    </w:p>
    <w:p w14:paraId="50D45D73" w14:textId="77777777" w:rsidR="00820834" w:rsidRDefault="00820834" w:rsidP="00820834">
      <w:r>
        <w:t>Week 3:</w:t>
      </w:r>
      <w:r>
        <w:tab/>
      </w:r>
      <w:r w:rsidRPr="00820834">
        <w:rPr>
          <w:color w:val="0070C0"/>
        </w:rPr>
        <w:t>Topic / Lecturer / Corresponding Book Chapters</w:t>
      </w:r>
      <w:r>
        <w:rPr>
          <w:color w:val="0070C0"/>
        </w:rPr>
        <w:t xml:space="preserve"> / Quizzes / Exams</w:t>
      </w:r>
    </w:p>
    <w:p w14:paraId="7E11D4DF" w14:textId="77777777" w:rsidR="00820834" w:rsidRDefault="00820834" w:rsidP="00820834">
      <w:r>
        <w:t>…</w:t>
      </w:r>
    </w:p>
    <w:p w14:paraId="0D2075E3" w14:textId="77777777" w:rsidR="00820834" w:rsidRDefault="00820834" w:rsidP="00820834">
      <w:pPr>
        <w:rPr>
          <w:color w:val="0070C0"/>
        </w:rPr>
      </w:pPr>
      <w:r>
        <w:t>Week 16:</w:t>
      </w:r>
      <w:r>
        <w:tab/>
      </w:r>
      <w:r w:rsidRPr="00820834">
        <w:rPr>
          <w:color w:val="0070C0"/>
        </w:rPr>
        <w:t>Topic / Lecturer / Corresponding Book Chapters</w:t>
      </w:r>
      <w:r>
        <w:rPr>
          <w:color w:val="0070C0"/>
        </w:rPr>
        <w:t xml:space="preserve"> / Quizzes / Exams</w:t>
      </w:r>
    </w:p>
    <w:p w14:paraId="31573725" w14:textId="77777777" w:rsidR="00820834" w:rsidRDefault="00820834"/>
    <w:p w14:paraId="79EB4A53" w14:textId="77777777" w:rsidR="00820834" w:rsidRDefault="00DD0E35" w:rsidP="00820834">
      <w:pPr>
        <w:rPr>
          <w:b/>
          <w:i/>
        </w:rPr>
      </w:pPr>
      <w:r>
        <w:rPr>
          <w:b/>
          <w:i/>
        </w:rPr>
        <w:t xml:space="preserve">Attendance Policy, Class </w:t>
      </w:r>
      <w:r w:rsidR="00820834">
        <w:rPr>
          <w:b/>
          <w:i/>
        </w:rPr>
        <w:t>Expectations</w:t>
      </w:r>
      <w:r>
        <w:rPr>
          <w:b/>
          <w:i/>
        </w:rPr>
        <w:t>, and Make-Up Policy</w:t>
      </w:r>
    </w:p>
    <w:p w14:paraId="5AB578E8" w14:textId="77E3B740" w:rsidR="001B26B3" w:rsidRPr="001B26B3" w:rsidRDefault="006E7FC7" w:rsidP="001B26B3">
      <w:pPr>
        <w:jc w:val="both"/>
        <w:rPr>
          <w:color w:val="0070C0"/>
        </w:rPr>
      </w:pPr>
      <w:r>
        <w:rPr>
          <w:color w:val="0070C0"/>
        </w:rPr>
        <w:t>State whether attendance is required and if so, how will it be monitored?   What are the penalties for absence, tardiness, cell phone policy, laptop policy, etc.</w:t>
      </w:r>
      <w:r w:rsidR="00DD0E35">
        <w:rPr>
          <w:color w:val="0070C0"/>
        </w:rPr>
        <w:t xml:space="preserve">   What are the arrangements for missed homework, missed quizzes, and missed exams?</w:t>
      </w:r>
      <w:r w:rsidR="001B26B3">
        <w:rPr>
          <w:color w:val="0070C0"/>
        </w:rPr>
        <w:t xml:space="preserve">  This statement is required: </w:t>
      </w:r>
      <w:r w:rsidR="001B26B3" w:rsidRPr="001B26B3">
        <w:rPr>
          <w:color w:val="0070C0"/>
        </w:rPr>
        <w:t xml:space="preserve">Excused absences </w:t>
      </w:r>
      <w:r w:rsidR="009C7562">
        <w:rPr>
          <w:color w:val="0070C0"/>
        </w:rPr>
        <w:t>must be</w:t>
      </w:r>
      <w:r w:rsidR="001B26B3" w:rsidRPr="001B26B3">
        <w:rPr>
          <w:color w:val="0070C0"/>
        </w:rPr>
        <w:t xml:space="preserve"> consistent with </w:t>
      </w:r>
      <w:r w:rsidR="00E12742">
        <w:rPr>
          <w:color w:val="0070C0"/>
        </w:rPr>
        <w:t>university policies in the G</w:t>
      </w:r>
      <w:r w:rsidR="001B26B3" w:rsidRPr="001B26B3">
        <w:rPr>
          <w:color w:val="0070C0"/>
        </w:rPr>
        <w:t xml:space="preserve">raduate </w:t>
      </w:r>
      <w:r w:rsidR="00E12742">
        <w:rPr>
          <w:color w:val="0070C0"/>
        </w:rPr>
        <w:t>C</w:t>
      </w:r>
      <w:r w:rsidR="001B26B3" w:rsidRPr="001B26B3">
        <w:rPr>
          <w:color w:val="0070C0"/>
        </w:rPr>
        <w:t>atalog</w:t>
      </w:r>
      <w:r w:rsidR="007A1E6C">
        <w:rPr>
          <w:color w:val="0070C0"/>
        </w:rPr>
        <w:t xml:space="preserve"> </w:t>
      </w:r>
      <w:r w:rsidR="007A1E6C" w:rsidRPr="007A1E6C">
        <w:rPr>
          <w:color w:val="FF0000"/>
        </w:rPr>
        <w:t>(</w:t>
      </w:r>
      <w:hyperlink r:id="rId8" w:anchor="attendance" w:history="1">
        <w:r w:rsidR="007A1E6C" w:rsidRPr="007A1E6C">
          <w:rPr>
            <w:rStyle w:val="Hyperlink"/>
            <w:color w:val="FF0000"/>
          </w:rPr>
          <w:t>http://gradcatalog.ufl.edu/content.php?catoid=10&amp;navoid=2020#attendance</w:t>
        </w:r>
      </w:hyperlink>
      <w:r w:rsidR="007A1E6C" w:rsidRPr="007A1E6C">
        <w:rPr>
          <w:color w:val="FF0000"/>
        </w:rPr>
        <w:t>)</w:t>
      </w:r>
      <w:r w:rsidR="001B26B3" w:rsidRPr="007A1E6C">
        <w:rPr>
          <w:color w:val="FF0000"/>
        </w:rPr>
        <w:t xml:space="preserve"> </w:t>
      </w:r>
      <w:r w:rsidR="001B26B3" w:rsidRPr="001B26B3">
        <w:rPr>
          <w:color w:val="0070C0"/>
        </w:rPr>
        <w:t>and require appropriate documentation.</w:t>
      </w:r>
    </w:p>
    <w:p w14:paraId="5CD91B84" w14:textId="77777777" w:rsidR="006E7FC7" w:rsidRDefault="006E7FC7" w:rsidP="00820834">
      <w:pPr>
        <w:rPr>
          <w:color w:val="0070C0"/>
        </w:rPr>
      </w:pPr>
    </w:p>
    <w:p w14:paraId="10017178" w14:textId="77777777" w:rsidR="006E7FC7" w:rsidRDefault="006E7FC7" w:rsidP="00820834">
      <w:pPr>
        <w:rPr>
          <w:b/>
          <w:i/>
        </w:rPr>
      </w:pPr>
      <w:r>
        <w:rPr>
          <w:b/>
          <w:i/>
        </w:rPr>
        <w:t>Evaluation of Grades</w:t>
      </w:r>
    </w:p>
    <w:tbl>
      <w:tblPr>
        <w:tblStyle w:val="TableGrid"/>
        <w:tblW w:w="0" w:type="auto"/>
        <w:tblLook w:val="04A0" w:firstRow="1" w:lastRow="0" w:firstColumn="1" w:lastColumn="0" w:noHBand="0" w:noVBand="1"/>
      </w:tblPr>
      <w:tblGrid>
        <w:gridCol w:w="2425"/>
        <w:gridCol w:w="1530"/>
        <w:gridCol w:w="2970"/>
      </w:tblGrid>
      <w:tr w:rsidR="006E7FC7" w:rsidRPr="006E7FC7" w14:paraId="086AA3D4" w14:textId="77777777" w:rsidTr="006E7FC7">
        <w:tc>
          <w:tcPr>
            <w:tcW w:w="2425" w:type="dxa"/>
          </w:tcPr>
          <w:p w14:paraId="226ACC42" w14:textId="77777777" w:rsidR="006E7FC7" w:rsidRPr="006E7FC7" w:rsidRDefault="006E7FC7" w:rsidP="00820834">
            <w:pPr>
              <w:rPr>
                <w:b/>
              </w:rPr>
            </w:pPr>
            <w:r w:rsidRPr="006E7FC7">
              <w:rPr>
                <w:b/>
              </w:rPr>
              <w:t>Assignment</w:t>
            </w:r>
          </w:p>
        </w:tc>
        <w:tc>
          <w:tcPr>
            <w:tcW w:w="1530" w:type="dxa"/>
          </w:tcPr>
          <w:p w14:paraId="762AB446" w14:textId="77777777" w:rsidR="006E7FC7" w:rsidRPr="006E7FC7" w:rsidRDefault="006E7FC7" w:rsidP="006E7FC7">
            <w:pPr>
              <w:jc w:val="center"/>
              <w:rPr>
                <w:b/>
              </w:rPr>
            </w:pPr>
            <w:r w:rsidRPr="006E7FC7">
              <w:rPr>
                <w:b/>
              </w:rPr>
              <w:t>Total Points</w:t>
            </w:r>
          </w:p>
        </w:tc>
        <w:tc>
          <w:tcPr>
            <w:tcW w:w="2970" w:type="dxa"/>
          </w:tcPr>
          <w:p w14:paraId="5F52D963" w14:textId="77777777" w:rsidR="006E7FC7" w:rsidRPr="006E7FC7" w:rsidRDefault="006E7FC7" w:rsidP="006E7FC7">
            <w:pPr>
              <w:jc w:val="center"/>
              <w:rPr>
                <w:b/>
              </w:rPr>
            </w:pPr>
            <w:r w:rsidRPr="006E7FC7">
              <w:rPr>
                <w:b/>
              </w:rPr>
              <w:t>Percentage of Final Grade</w:t>
            </w:r>
          </w:p>
        </w:tc>
      </w:tr>
      <w:tr w:rsidR="006E7FC7" w:rsidRPr="006E7FC7" w14:paraId="6398C783" w14:textId="77777777" w:rsidTr="006E7FC7">
        <w:tc>
          <w:tcPr>
            <w:tcW w:w="2425" w:type="dxa"/>
          </w:tcPr>
          <w:p w14:paraId="7E1BAEF7" w14:textId="77777777" w:rsidR="006E7FC7" w:rsidRPr="006E7FC7" w:rsidRDefault="006E7FC7" w:rsidP="00820834">
            <w:pPr>
              <w:rPr>
                <w:color w:val="0070C0"/>
              </w:rPr>
            </w:pPr>
            <w:r>
              <w:rPr>
                <w:color w:val="0070C0"/>
              </w:rPr>
              <w:t>Homework Sets (10)</w:t>
            </w:r>
          </w:p>
        </w:tc>
        <w:tc>
          <w:tcPr>
            <w:tcW w:w="1530" w:type="dxa"/>
          </w:tcPr>
          <w:p w14:paraId="0714275B" w14:textId="77777777" w:rsidR="006E7FC7" w:rsidRPr="006E7FC7" w:rsidRDefault="006E7FC7" w:rsidP="006E7FC7">
            <w:pPr>
              <w:jc w:val="center"/>
              <w:rPr>
                <w:color w:val="0070C0"/>
              </w:rPr>
            </w:pPr>
            <w:r w:rsidRPr="006E7FC7">
              <w:rPr>
                <w:color w:val="0070C0"/>
              </w:rPr>
              <w:t>100 each</w:t>
            </w:r>
          </w:p>
        </w:tc>
        <w:tc>
          <w:tcPr>
            <w:tcW w:w="2970" w:type="dxa"/>
          </w:tcPr>
          <w:p w14:paraId="2B3677A5" w14:textId="77777777" w:rsidR="006E7FC7" w:rsidRPr="006E7FC7" w:rsidRDefault="006E7FC7" w:rsidP="006E7FC7">
            <w:pPr>
              <w:jc w:val="center"/>
              <w:rPr>
                <w:color w:val="0070C0"/>
              </w:rPr>
            </w:pPr>
            <w:r>
              <w:rPr>
                <w:color w:val="0070C0"/>
              </w:rPr>
              <w:t>15</w:t>
            </w:r>
            <w:r w:rsidRPr="006E7FC7">
              <w:rPr>
                <w:color w:val="0070C0"/>
              </w:rPr>
              <w:t>%</w:t>
            </w:r>
          </w:p>
        </w:tc>
      </w:tr>
      <w:tr w:rsidR="006E7FC7" w:rsidRPr="006E7FC7" w14:paraId="6555FD2F" w14:textId="77777777" w:rsidTr="006E7FC7">
        <w:tc>
          <w:tcPr>
            <w:tcW w:w="2425" w:type="dxa"/>
          </w:tcPr>
          <w:p w14:paraId="772ACCDF" w14:textId="77777777" w:rsidR="006E7FC7" w:rsidRPr="006E7FC7" w:rsidRDefault="006E7FC7" w:rsidP="00820834">
            <w:pPr>
              <w:rPr>
                <w:color w:val="0070C0"/>
              </w:rPr>
            </w:pPr>
            <w:r>
              <w:rPr>
                <w:color w:val="0070C0"/>
              </w:rPr>
              <w:t>Quizzes (4)</w:t>
            </w:r>
          </w:p>
        </w:tc>
        <w:tc>
          <w:tcPr>
            <w:tcW w:w="1530" w:type="dxa"/>
          </w:tcPr>
          <w:p w14:paraId="40027083" w14:textId="77777777" w:rsidR="006E7FC7" w:rsidRPr="006E7FC7" w:rsidRDefault="006E7FC7" w:rsidP="006E7FC7">
            <w:pPr>
              <w:jc w:val="center"/>
              <w:rPr>
                <w:color w:val="0070C0"/>
              </w:rPr>
            </w:pPr>
            <w:r>
              <w:rPr>
                <w:color w:val="0070C0"/>
              </w:rPr>
              <w:t>100 each</w:t>
            </w:r>
          </w:p>
        </w:tc>
        <w:tc>
          <w:tcPr>
            <w:tcW w:w="2970" w:type="dxa"/>
          </w:tcPr>
          <w:p w14:paraId="38A321D7" w14:textId="77777777" w:rsidR="006E7FC7" w:rsidRPr="006E7FC7" w:rsidRDefault="006E7FC7" w:rsidP="006E7FC7">
            <w:pPr>
              <w:jc w:val="center"/>
              <w:rPr>
                <w:color w:val="0070C0"/>
              </w:rPr>
            </w:pPr>
            <w:r>
              <w:rPr>
                <w:color w:val="0070C0"/>
              </w:rPr>
              <w:t>15%</w:t>
            </w:r>
          </w:p>
        </w:tc>
      </w:tr>
      <w:tr w:rsidR="006E7FC7" w:rsidRPr="006E7FC7" w14:paraId="5FF27DD1" w14:textId="77777777" w:rsidTr="006E7FC7">
        <w:tc>
          <w:tcPr>
            <w:tcW w:w="2425" w:type="dxa"/>
          </w:tcPr>
          <w:p w14:paraId="2EDEEA3D" w14:textId="77777777" w:rsidR="006E7FC7" w:rsidRPr="006E7FC7" w:rsidRDefault="006E7FC7" w:rsidP="00820834">
            <w:pPr>
              <w:rPr>
                <w:color w:val="0070C0"/>
              </w:rPr>
            </w:pPr>
            <w:r>
              <w:rPr>
                <w:color w:val="0070C0"/>
              </w:rPr>
              <w:t>Midterm Exam</w:t>
            </w:r>
          </w:p>
        </w:tc>
        <w:tc>
          <w:tcPr>
            <w:tcW w:w="1530" w:type="dxa"/>
          </w:tcPr>
          <w:p w14:paraId="38CCEACC" w14:textId="77777777" w:rsidR="006E7FC7" w:rsidRPr="006E7FC7" w:rsidRDefault="006E7FC7" w:rsidP="006E7FC7">
            <w:pPr>
              <w:jc w:val="center"/>
              <w:rPr>
                <w:color w:val="0070C0"/>
              </w:rPr>
            </w:pPr>
            <w:r>
              <w:rPr>
                <w:color w:val="0070C0"/>
              </w:rPr>
              <w:t>100</w:t>
            </w:r>
          </w:p>
        </w:tc>
        <w:tc>
          <w:tcPr>
            <w:tcW w:w="2970" w:type="dxa"/>
          </w:tcPr>
          <w:p w14:paraId="28585646" w14:textId="77777777" w:rsidR="006E7FC7" w:rsidRPr="006E7FC7" w:rsidRDefault="006E7FC7" w:rsidP="006E7FC7">
            <w:pPr>
              <w:jc w:val="center"/>
              <w:rPr>
                <w:color w:val="0070C0"/>
              </w:rPr>
            </w:pPr>
            <w:r>
              <w:rPr>
                <w:color w:val="0070C0"/>
              </w:rPr>
              <w:t>30%</w:t>
            </w:r>
          </w:p>
        </w:tc>
      </w:tr>
      <w:tr w:rsidR="006E7FC7" w:rsidRPr="006E7FC7" w14:paraId="37E79C89" w14:textId="77777777" w:rsidTr="006E7FC7">
        <w:tc>
          <w:tcPr>
            <w:tcW w:w="2425" w:type="dxa"/>
          </w:tcPr>
          <w:p w14:paraId="74D19237" w14:textId="77777777" w:rsidR="006E7FC7" w:rsidRDefault="006E7FC7" w:rsidP="00820834">
            <w:pPr>
              <w:rPr>
                <w:color w:val="0070C0"/>
              </w:rPr>
            </w:pPr>
            <w:r>
              <w:rPr>
                <w:color w:val="0070C0"/>
              </w:rPr>
              <w:t>Final Exam</w:t>
            </w:r>
          </w:p>
        </w:tc>
        <w:tc>
          <w:tcPr>
            <w:tcW w:w="1530" w:type="dxa"/>
          </w:tcPr>
          <w:p w14:paraId="26E33946" w14:textId="77777777" w:rsidR="006E7FC7" w:rsidRDefault="006E7FC7" w:rsidP="006E7FC7">
            <w:pPr>
              <w:jc w:val="center"/>
              <w:rPr>
                <w:color w:val="0070C0"/>
              </w:rPr>
            </w:pPr>
            <w:r>
              <w:rPr>
                <w:color w:val="0070C0"/>
              </w:rPr>
              <w:t>100</w:t>
            </w:r>
          </w:p>
        </w:tc>
        <w:tc>
          <w:tcPr>
            <w:tcW w:w="2970" w:type="dxa"/>
          </w:tcPr>
          <w:p w14:paraId="7618FE7B" w14:textId="77777777" w:rsidR="006E7FC7" w:rsidRDefault="006E7FC7" w:rsidP="006E7FC7">
            <w:pPr>
              <w:jc w:val="center"/>
              <w:rPr>
                <w:color w:val="0070C0"/>
              </w:rPr>
            </w:pPr>
            <w:r>
              <w:rPr>
                <w:color w:val="0070C0"/>
              </w:rPr>
              <w:t>30%</w:t>
            </w:r>
          </w:p>
        </w:tc>
      </w:tr>
      <w:tr w:rsidR="006E7FC7" w:rsidRPr="006E7FC7" w14:paraId="708D8680" w14:textId="77777777" w:rsidTr="006E7FC7">
        <w:tc>
          <w:tcPr>
            <w:tcW w:w="2425" w:type="dxa"/>
          </w:tcPr>
          <w:p w14:paraId="4B6D0451" w14:textId="77777777" w:rsidR="006E7FC7" w:rsidRDefault="006E7FC7" w:rsidP="00820834">
            <w:pPr>
              <w:rPr>
                <w:color w:val="0070C0"/>
              </w:rPr>
            </w:pPr>
            <w:r>
              <w:rPr>
                <w:color w:val="0070C0"/>
              </w:rPr>
              <w:t>Review Paper</w:t>
            </w:r>
          </w:p>
        </w:tc>
        <w:tc>
          <w:tcPr>
            <w:tcW w:w="1530" w:type="dxa"/>
          </w:tcPr>
          <w:p w14:paraId="304B7B62" w14:textId="77777777" w:rsidR="006E7FC7" w:rsidRDefault="006E7FC7" w:rsidP="006E7FC7">
            <w:pPr>
              <w:jc w:val="center"/>
              <w:rPr>
                <w:color w:val="0070C0"/>
              </w:rPr>
            </w:pPr>
            <w:r>
              <w:rPr>
                <w:color w:val="0070C0"/>
              </w:rPr>
              <w:t>100</w:t>
            </w:r>
          </w:p>
        </w:tc>
        <w:tc>
          <w:tcPr>
            <w:tcW w:w="2970" w:type="dxa"/>
          </w:tcPr>
          <w:p w14:paraId="5AC91DEA" w14:textId="77777777" w:rsidR="006E7FC7" w:rsidRDefault="006E7FC7" w:rsidP="006E7FC7">
            <w:pPr>
              <w:jc w:val="center"/>
              <w:rPr>
                <w:color w:val="0070C0"/>
              </w:rPr>
            </w:pPr>
            <w:r>
              <w:rPr>
                <w:color w:val="0070C0"/>
              </w:rPr>
              <w:t>10%</w:t>
            </w:r>
          </w:p>
        </w:tc>
      </w:tr>
      <w:tr w:rsidR="006E7FC7" w:rsidRPr="006E7FC7" w14:paraId="385E30FE" w14:textId="77777777" w:rsidTr="006E7FC7">
        <w:tc>
          <w:tcPr>
            <w:tcW w:w="2425" w:type="dxa"/>
          </w:tcPr>
          <w:p w14:paraId="006DDD4E" w14:textId="77777777" w:rsidR="006E7FC7" w:rsidRDefault="006E7FC7" w:rsidP="00820834">
            <w:pPr>
              <w:rPr>
                <w:color w:val="0070C0"/>
              </w:rPr>
            </w:pPr>
          </w:p>
        </w:tc>
        <w:tc>
          <w:tcPr>
            <w:tcW w:w="1530" w:type="dxa"/>
          </w:tcPr>
          <w:p w14:paraId="11CFB61B" w14:textId="77777777" w:rsidR="006E7FC7" w:rsidRDefault="006E7FC7" w:rsidP="006E7FC7">
            <w:pPr>
              <w:jc w:val="center"/>
              <w:rPr>
                <w:color w:val="0070C0"/>
              </w:rPr>
            </w:pPr>
          </w:p>
        </w:tc>
        <w:tc>
          <w:tcPr>
            <w:tcW w:w="2970" w:type="dxa"/>
          </w:tcPr>
          <w:p w14:paraId="6889E932" w14:textId="77777777" w:rsidR="006E7FC7" w:rsidRDefault="006E7FC7" w:rsidP="006E7FC7">
            <w:pPr>
              <w:jc w:val="center"/>
              <w:rPr>
                <w:color w:val="0070C0"/>
              </w:rPr>
            </w:pPr>
          </w:p>
          <w:p w14:paraId="0DC42222" w14:textId="77777777" w:rsidR="006E7FC7" w:rsidRDefault="006E7FC7" w:rsidP="006E7FC7">
            <w:pPr>
              <w:jc w:val="center"/>
              <w:rPr>
                <w:color w:val="0070C0"/>
              </w:rPr>
            </w:pPr>
            <w:r>
              <w:rPr>
                <w:color w:val="0070C0"/>
              </w:rPr>
              <w:t>100%</w:t>
            </w:r>
          </w:p>
        </w:tc>
      </w:tr>
    </w:tbl>
    <w:p w14:paraId="108A546C" w14:textId="77777777" w:rsidR="006E7FC7" w:rsidRDefault="006E7FC7" w:rsidP="00820834">
      <w:pPr>
        <w:rPr>
          <w:b/>
        </w:rPr>
      </w:pPr>
    </w:p>
    <w:p w14:paraId="25D5660A" w14:textId="77777777" w:rsidR="006E7FC7" w:rsidRDefault="006E7FC7" w:rsidP="00820834">
      <w:pPr>
        <w:rPr>
          <w:b/>
          <w:i/>
        </w:rPr>
      </w:pPr>
      <w:r>
        <w:rPr>
          <w:b/>
          <w:i/>
        </w:rPr>
        <w:t>Grading Policy</w:t>
      </w:r>
    </w:p>
    <w:p w14:paraId="66882DE7" w14:textId="2E6A2F2D" w:rsidR="001A74C6" w:rsidRDefault="001A74C6" w:rsidP="00820834">
      <w:pPr>
        <w:rPr>
          <w:color w:val="0070C0"/>
        </w:rPr>
      </w:pPr>
      <w:r>
        <w:rPr>
          <w:color w:val="0070C0"/>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682666" w:rsidRPr="00DD0E35" w14:paraId="24F383AC" w14:textId="77777777" w:rsidTr="00390061">
        <w:trPr>
          <w:trHeight w:val="98"/>
        </w:trPr>
        <w:tc>
          <w:tcPr>
            <w:tcW w:w="1350" w:type="dxa"/>
          </w:tcPr>
          <w:p w14:paraId="6A1B4FC6" w14:textId="77777777" w:rsidR="00682666" w:rsidRPr="00DD0E35" w:rsidRDefault="00682666" w:rsidP="00390061">
            <w:pPr>
              <w:pStyle w:val="Default"/>
              <w:rPr>
                <w:rFonts w:ascii="Cambria" w:hAnsi="Cambria"/>
                <w:sz w:val="22"/>
                <w:szCs w:val="22"/>
              </w:rPr>
            </w:pPr>
            <w:r w:rsidRPr="00DD0E35">
              <w:rPr>
                <w:rFonts w:ascii="Cambria" w:hAnsi="Cambria"/>
                <w:b/>
                <w:bCs/>
                <w:sz w:val="22"/>
                <w:szCs w:val="22"/>
              </w:rPr>
              <w:lastRenderedPageBreak/>
              <w:t xml:space="preserve">Percent </w:t>
            </w:r>
          </w:p>
        </w:tc>
        <w:tc>
          <w:tcPr>
            <w:tcW w:w="990" w:type="dxa"/>
          </w:tcPr>
          <w:p w14:paraId="34D050AC" w14:textId="77777777" w:rsidR="00682666" w:rsidRPr="00DD0E35" w:rsidRDefault="00682666" w:rsidP="00390061">
            <w:pPr>
              <w:pStyle w:val="Default"/>
              <w:rPr>
                <w:rFonts w:ascii="Cambria" w:hAnsi="Cambria"/>
                <w:sz w:val="22"/>
                <w:szCs w:val="22"/>
              </w:rPr>
            </w:pPr>
            <w:r w:rsidRPr="00DD0E35">
              <w:rPr>
                <w:rFonts w:ascii="Cambria" w:hAnsi="Cambria"/>
                <w:b/>
                <w:bCs/>
                <w:sz w:val="22"/>
                <w:szCs w:val="22"/>
              </w:rPr>
              <w:t xml:space="preserve">Grade </w:t>
            </w:r>
          </w:p>
        </w:tc>
        <w:tc>
          <w:tcPr>
            <w:tcW w:w="1170" w:type="dxa"/>
          </w:tcPr>
          <w:p w14:paraId="36B3A5FC" w14:textId="77777777" w:rsidR="00682666" w:rsidRPr="00DD0E35" w:rsidRDefault="00682666" w:rsidP="00390061">
            <w:pPr>
              <w:pStyle w:val="Default"/>
              <w:rPr>
                <w:rFonts w:ascii="Cambria" w:hAnsi="Cambria"/>
                <w:sz w:val="22"/>
                <w:szCs w:val="22"/>
              </w:rPr>
            </w:pPr>
            <w:r w:rsidRPr="00DD0E35">
              <w:rPr>
                <w:rFonts w:ascii="Cambria" w:hAnsi="Cambria"/>
                <w:b/>
                <w:bCs/>
                <w:sz w:val="22"/>
                <w:szCs w:val="22"/>
              </w:rPr>
              <w:t xml:space="preserve">Grade Points </w:t>
            </w:r>
          </w:p>
        </w:tc>
      </w:tr>
      <w:tr w:rsidR="00682666" w:rsidRPr="00DD0E35" w14:paraId="5B7D14C1" w14:textId="77777777" w:rsidTr="00390061">
        <w:trPr>
          <w:trHeight w:val="100"/>
        </w:trPr>
        <w:tc>
          <w:tcPr>
            <w:tcW w:w="1350" w:type="dxa"/>
          </w:tcPr>
          <w:p w14:paraId="2D0F3022"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90.0 - 100.0 </w:t>
            </w:r>
          </w:p>
        </w:tc>
        <w:tc>
          <w:tcPr>
            <w:tcW w:w="990" w:type="dxa"/>
          </w:tcPr>
          <w:p w14:paraId="3AB6493D"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7E248E89"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4.00 </w:t>
            </w:r>
          </w:p>
        </w:tc>
      </w:tr>
      <w:tr w:rsidR="00682666" w:rsidRPr="00DD0E35" w14:paraId="0CE17B9A" w14:textId="77777777" w:rsidTr="00390061">
        <w:trPr>
          <w:trHeight w:val="100"/>
        </w:trPr>
        <w:tc>
          <w:tcPr>
            <w:tcW w:w="1350" w:type="dxa"/>
          </w:tcPr>
          <w:p w14:paraId="68921B09"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87.0 - 89.9 </w:t>
            </w:r>
          </w:p>
        </w:tc>
        <w:tc>
          <w:tcPr>
            <w:tcW w:w="990" w:type="dxa"/>
          </w:tcPr>
          <w:p w14:paraId="482409D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2999D086"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3.67 </w:t>
            </w:r>
          </w:p>
        </w:tc>
      </w:tr>
      <w:tr w:rsidR="00682666" w:rsidRPr="00DD0E35" w14:paraId="66F34CE3" w14:textId="77777777" w:rsidTr="00390061">
        <w:trPr>
          <w:trHeight w:val="100"/>
        </w:trPr>
        <w:tc>
          <w:tcPr>
            <w:tcW w:w="1350" w:type="dxa"/>
          </w:tcPr>
          <w:p w14:paraId="414F6B08"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84.0 - 86.9 </w:t>
            </w:r>
          </w:p>
        </w:tc>
        <w:tc>
          <w:tcPr>
            <w:tcW w:w="990" w:type="dxa"/>
          </w:tcPr>
          <w:p w14:paraId="1EC9F291"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446B644A"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3.33 </w:t>
            </w:r>
          </w:p>
        </w:tc>
      </w:tr>
      <w:tr w:rsidR="00682666" w:rsidRPr="00DD0E35" w14:paraId="2BB18BF4" w14:textId="77777777" w:rsidTr="00390061">
        <w:trPr>
          <w:trHeight w:val="100"/>
        </w:trPr>
        <w:tc>
          <w:tcPr>
            <w:tcW w:w="1350" w:type="dxa"/>
          </w:tcPr>
          <w:p w14:paraId="1ED990C9"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81.0 – 83.9 </w:t>
            </w:r>
          </w:p>
        </w:tc>
        <w:tc>
          <w:tcPr>
            <w:tcW w:w="990" w:type="dxa"/>
          </w:tcPr>
          <w:p w14:paraId="1B942D36"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1E974151"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3.00 </w:t>
            </w:r>
          </w:p>
        </w:tc>
      </w:tr>
      <w:tr w:rsidR="00682666" w:rsidRPr="00DD0E35" w14:paraId="19E3ECBD" w14:textId="77777777" w:rsidTr="00390061">
        <w:trPr>
          <w:trHeight w:val="100"/>
        </w:trPr>
        <w:tc>
          <w:tcPr>
            <w:tcW w:w="1350" w:type="dxa"/>
          </w:tcPr>
          <w:p w14:paraId="5552ED1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78.0 - 80.9 </w:t>
            </w:r>
          </w:p>
        </w:tc>
        <w:tc>
          <w:tcPr>
            <w:tcW w:w="990" w:type="dxa"/>
          </w:tcPr>
          <w:p w14:paraId="695DDF25"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5146883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2.67 </w:t>
            </w:r>
          </w:p>
        </w:tc>
      </w:tr>
      <w:tr w:rsidR="00682666" w:rsidRPr="00DD0E35" w14:paraId="733AB5CD" w14:textId="77777777" w:rsidTr="00390061">
        <w:trPr>
          <w:trHeight w:val="100"/>
        </w:trPr>
        <w:tc>
          <w:tcPr>
            <w:tcW w:w="1350" w:type="dxa"/>
          </w:tcPr>
          <w:p w14:paraId="57FDCAD4"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75.0 - 79.9 </w:t>
            </w:r>
          </w:p>
        </w:tc>
        <w:tc>
          <w:tcPr>
            <w:tcW w:w="990" w:type="dxa"/>
          </w:tcPr>
          <w:p w14:paraId="3E5AFB6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436ACCAC"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2.33 </w:t>
            </w:r>
          </w:p>
        </w:tc>
      </w:tr>
      <w:tr w:rsidR="00682666" w:rsidRPr="00DD0E35" w14:paraId="7E8AAC3E" w14:textId="77777777" w:rsidTr="00390061">
        <w:trPr>
          <w:trHeight w:val="100"/>
        </w:trPr>
        <w:tc>
          <w:tcPr>
            <w:tcW w:w="1350" w:type="dxa"/>
          </w:tcPr>
          <w:p w14:paraId="2E5D7914"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72.0 – 74.9 </w:t>
            </w:r>
          </w:p>
        </w:tc>
        <w:tc>
          <w:tcPr>
            <w:tcW w:w="990" w:type="dxa"/>
          </w:tcPr>
          <w:p w14:paraId="52FAB4A1"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76F05F7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2.00 </w:t>
            </w:r>
          </w:p>
        </w:tc>
      </w:tr>
      <w:tr w:rsidR="00682666" w:rsidRPr="00DD0E35" w14:paraId="1FD19E76" w14:textId="77777777" w:rsidTr="00390061">
        <w:trPr>
          <w:trHeight w:val="100"/>
        </w:trPr>
        <w:tc>
          <w:tcPr>
            <w:tcW w:w="1350" w:type="dxa"/>
          </w:tcPr>
          <w:p w14:paraId="28FED54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69.0 - 71.9 </w:t>
            </w:r>
          </w:p>
        </w:tc>
        <w:tc>
          <w:tcPr>
            <w:tcW w:w="990" w:type="dxa"/>
          </w:tcPr>
          <w:p w14:paraId="5348463A"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16BB0593"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1.67 </w:t>
            </w:r>
          </w:p>
        </w:tc>
      </w:tr>
      <w:tr w:rsidR="00682666" w:rsidRPr="00DD0E35" w14:paraId="5A1FABE6" w14:textId="77777777" w:rsidTr="00390061">
        <w:trPr>
          <w:trHeight w:val="100"/>
        </w:trPr>
        <w:tc>
          <w:tcPr>
            <w:tcW w:w="1350" w:type="dxa"/>
          </w:tcPr>
          <w:p w14:paraId="47B8E856"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66.0 - 68.9 </w:t>
            </w:r>
          </w:p>
        </w:tc>
        <w:tc>
          <w:tcPr>
            <w:tcW w:w="990" w:type="dxa"/>
          </w:tcPr>
          <w:p w14:paraId="1BB6126C"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32ED7148"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1.33 </w:t>
            </w:r>
          </w:p>
        </w:tc>
      </w:tr>
      <w:tr w:rsidR="00682666" w:rsidRPr="00DD0E35" w14:paraId="391132CA" w14:textId="77777777" w:rsidTr="00390061">
        <w:trPr>
          <w:trHeight w:val="100"/>
        </w:trPr>
        <w:tc>
          <w:tcPr>
            <w:tcW w:w="1350" w:type="dxa"/>
          </w:tcPr>
          <w:p w14:paraId="0C12811B"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63.0 - 65.9 </w:t>
            </w:r>
          </w:p>
        </w:tc>
        <w:tc>
          <w:tcPr>
            <w:tcW w:w="990" w:type="dxa"/>
          </w:tcPr>
          <w:p w14:paraId="3CEFA786"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50FA9ACB"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1.00 </w:t>
            </w:r>
          </w:p>
        </w:tc>
      </w:tr>
      <w:tr w:rsidR="00682666" w:rsidRPr="00DD0E35" w14:paraId="4A4A328B" w14:textId="77777777" w:rsidTr="00390061">
        <w:trPr>
          <w:trHeight w:val="100"/>
        </w:trPr>
        <w:tc>
          <w:tcPr>
            <w:tcW w:w="1350" w:type="dxa"/>
          </w:tcPr>
          <w:p w14:paraId="63D64F70"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60.0 - 62.9 </w:t>
            </w:r>
          </w:p>
        </w:tc>
        <w:tc>
          <w:tcPr>
            <w:tcW w:w="990" w:type="dxa"/>
          </w:tcPr>
          <w:p w14:paraId="2FB276A5"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6C7E748D"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0.67 </w:t>
            </w:r>
          </w:p>
        </w:tc>
      </w:tr>
      <w:tr w:rsidR="00682666" w:rsidRPr="00DD0E35" w14:paraId="41FE26E7" w14:textId="77777777" w:rsidTr="00390061">
        <w:trPr>
          <w:trHeight w:val="100"/>
        </w:trPr>
        <w:tc>
          <w:tcPr>
            <w:tcW w:w="1350" w:type="dxa"/>
          </w:tcPr>
          <w:p w14:paraId="1B81D8F0"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0 - 59.9 </w:t>
            </w:r>
          </w:p>
        </w:tc>
        <w:tc>
          <w:tcPr>
            <w:tcW w:w="990" w:type="dxa"/>
          </w:tcPr>
          <w:p w14:paraId="5F6C2BE1"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E </w:t>
            </w:r>
          </w:p>
        </w:tc>
        <w:tc>
          <w:tcPr>
            <w:tcW w:w="1170" w:type="dxa"/>
          </w:tcPr>
          <w:p w14:paraId="53DC3586" w14:textId="77777777" w:rsidR="00682666" w:rsidRPr="00682666" w:rsidRDefault="00682666" w:rsidP="00390061">
            <w:pPr>
              <w:pStyle w:val="Default"/>
              <w:rPr>
                <w:rFonts w:ascii="Cambria" w:hAnsi="Cambria"/>
                <w:color w:val="0070C0"/>
                <w:sz w:val="22"/>
                <w:szCs w:val="22"/>
              </w:rPr>
            </w:pPr>
            <w:r w:rsidRPr="00682666">
              <w:rPr>
                <w:rFonts w:ascii="Cambria" w:hAnsi="Cambria"/>
                <w:color w:val="0070C0"/>
                <w:sz w:val="22"/>
                <w:szCs w:val="22"/>
              </w:rPr>
              <w:t xml:space="preserve">0.00 </w:t>
            </w:r>
          </w:p>
        </w:tc>
      </w:tr>
    </w:tbl>
    <w:p w14:paraId="6BA422B2" w14:textId="77777777" w:rsidR="00682666" w:rsidRDefault="00682666" w:rsidP="00820834">
      <w:pPr>
        <w:rPr>
          <w:color w:val="0070C0"/>
        </w:rPr>
      </w:pPr>
    </w:p>
    <w:p w14:paraId="035DAD1D" w14:textId="6DB5AED9" w:rsidR="00DD0E35" w:rsidRPr="007A1E6C" w:rsidRDefault="00DD0E35" w:rsidP="00820834">
      <w:pPr>
        <w:rPr>
          <w:color w:val="FF0000"/>
          <w:szCs w:val="22"/>
        </w:rPr>
      </w:pPr>
      <w:r>
        <w:rPr>
          <w:szCs w:val="22"/>
        </w:rPr>
        <w:t xml:space="preserve">More information on UF grading policy may be found at: </w:t>
      </w:r>
      <w:hyperlink r:id="rId9" w:anchor="grades" w:history="1">
        <w:r w:rsidR="007A1E6C" w:rsidRPr="007A1E6C">
          <w:rPr>
            <w:rStyle w:val="Hyperlink"/>
            <w:color w:val="FF0000"/>
            <w:szCs w:val="22"/>
          </w:rPr>
          <w:t>http://gradcatalog.ufl.edu/content.php?catoid=10&amp;navoid=2020#grades</w:t>
        </w:r>
      </w:hyperlink>
    </w:p>
    <w:p w14:paraId="3BC6EE14" w14:textId="77777777" w:rsidR="00DD0E35" w:rsidRDefault="00DD0E35" w:rsidP="00820834">
      <w:pPr>
        <w:rPr>
          <w:color w:val="0070C0"/>
          <w:szCs w:val="22"/>
        </w:rPr>
      </w:pPr>
    </w:p>
    <w:p w14:paraId="59A8461D" w14:textId="77777777" w:rsidR="00DD0E35" w:rsidRPr="00DD0E35" w:rsidRDefault="00DD0E35" w:rsidP="00DD0E35">
      <w:pPr>
        <w:autoSpaceDE w:val="0"/>
        <w:autoSpaceDN w:val="0"/>
        <w:adjustRightInd w:val="0"/>
        <w:rPr>
          <w:rFonts w:cs="Calibri"/>
          <w:b/>
          <w:i/>
          <w:szCs w:val="22"/>
        </w:rPr>
      </w:pPr>
      <w:r w:rsidRPr="00DD0E35">
        <w:rPr>
          <w:rFonts w:cs="Calibri"/>
          <w:b/>
          <w:i/>
          <w:szCs w:val="22"/>
        </w:rPr>
        <w:t xml:space="preserve">Students Requiring Accommodations </w:t>
      </w:r>
    </w:p>
    <w:p w14:paraId="2796A000" w14:textId="77777777" w:rsidR="00DD0E35" w:rsidRDefault="00DD0E35" w:rsidP="00DD0E35">
      <w:pPr>
        <w:jc w:val="both"/>
        <w:rPr>
          <w:color w:val="000000"/>
          <w:szCs w:val="22"/>
        </w:rPr>
      </w:pPr>
      <w:r w:rsidRPr="00DD0E35">
        <w:rPr>
          <w:color w:val="000000"/>
          <w:szCs w:val="22"/>
        </w:rPr>
        <w:t>Students with disabilities requesting accommodations should first register with the Disability Resource Center (352-392-8565,</w:t>
      </w:r>
      <w:r w:rsidRPr="00DD0E35">
        <w:t xml:space="preserve"> </w:t>
      </w:r>
      <w:r w:rsidRPr="00BD2088">
        <w:rPr>
          <w:color w:val="FF0000"/>
          <w:szCs w:val="22"/>
          <w:u w:val="single"/>
        </w:rPr>
        <w:t>https://www.dso.ufl.edu/drc</w:t>
      </w:r>
      <w:r w:rsidRPr="00DD0E35">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Default="00BA6E7F" w:rsidP="00DD0E35">
      <w:pPr>
        <w:jc w:val="both"/>
        <w:rPr>
          <w:color w:val="000000"/>
          <w:szCs w:val="22"/>
        </w:rPr>
      </w:pPr>
    </w:p>
    <w:p w14:paraId="7FBF46CB" w14:textId="77777777" w:rsidR="00BA6E7F" w:rsidRPr="00BA6E7F" w:rsidRDefault="00BA6E7F" w:rsidP="00BA6E7F">
      <w:pPr>
        <w:autoSpaceDE w:val="0"/>
        <w:autoSpaceDN w:val="0"/>
        <w:adjustRightInd w:val="0"/>
        <w:rPr>
          <w:rFonts w:cs="Calibri"/>
          <w:b/>
          <w:i/>
          <w:szCs w:val="22"/>
        </w:rPr>
      </w:pPr>
      <w:r w:rsidRPr="00BA6E7F">
        <w:rPr>
          <w:rFonts w:cs="Calibri"/>
          <w:b/>
          <w:i/>
          <w:szCs w:val="22"/>
        </w:rPr>
        <w:t xml:space="preserve">Course Evaluation </w:t>
      </w:r>
    </w:p>
    <w:p w14:paraId="680BCC76" w14:textId="77777777" w:rsidR="00BA6E7F" w:rsidRDefault="00BA6E7F" w:rsidP="00BA6E7F">
      <w:pPr>
        <w:jc w:val="both"/>
        <w:rPr>
          <w:color w:val="000000"/>
          <w:szCs w:val="22"/>
        </w:rPr>
      </w:pPr>
      <w:r w:rsidRPr="00BA6E7F">
        <w:rPr>
          <w:color w:val="000000"/>
          <w:szCs w:val="22"/>
        </w:rPr>
        <w:t>Students are expected to provide feedback on the quality of instruction in this course by completing online evaluations at</w:t>
      </w:r>
      <w:r>
        <w:rPr>
          <w:color w:val="000000"/>
          <w:szCs w:val="22"/>
        </w:rPr>
        <w:t xml:space="preserve"> </w:t>
      </w:r>
      <w:hyperlink r:id="rId10" w:history="1">
        <w:r w:rsidRPr="00BD2088">
          <w:rPr>
            <w:rStyle w:val="Hyperlink"/>
            <w:color w:val="FF0000"/>
            <w:szCs w:val="22"/>
          </w:rPr>
          <w:t>https://evaluations.ufl.edu/evals</w:t>
        </w:r>
      </w:hyperlink>
      <w:r>
        <w:rPr>
          <w:color w:val="000000"/>
          <w:szCs w:val="22"/>
        </w:rPr>
        <w:t>.  E</w:t>
      </w:r>
      <w:r w:rsidRPr="00BA6E7F">
        <w:rPr>
          <w:color w:val="000000"/>
          <w:szCs w:val="22"/>
        </w:rPr>
        <w:t>valuations are typically open during the last two or three weeks of the semester, but students will be given specific times when they are open. Summary results of these assessments are available to students at</w:t>
      </w:r>
      <w:r>
        <w:rPr>
          <w:color w:val="000000"/>
          <w:szCs w:val="22"/>
        </w:rPr>
        <w:t xml:space="preserve"> </w:t>
      </w:r>
      <w:hyperlink r:id="rId11" w:history="1">
        <w:r w:rsidRPr="00BD2088">
          <w:rPr>
            <w:rStyle w:val="Hyperlink"/>
            <w:color w:val="FF0000"/>
            <w:szCs w:val="22"/>
          </w:rPr>
          <w:t>https://evaluations.ufl.edu/results/</w:t>
        </w:r>
      </w:hyperlink>
      <w:r w:rsidRPr="00BA6E7F">
        <w:rPr>
          <w:color w:val="000000"/>
          <w:szCs w:val="22"/>
        </w:rPr>
        <w:t>.</w:t>
      </w:r>
    </w:p>
    <w:p w14:paraId="27AFA84E" w14:textId="77777777" w:rsidR="00BA6E7F" w:rsidRDefault="00BA6E7F" w:rsidP="00BA6E7F">
      <w:pPr>
        <w:jc w:val="both"/>
        <w:rPr>
          <w:color w:val="000000"/>
          <w:szCs w:val="22"/>
        </w:rPr>
      </w:pPr>
    </w:p>
    <w:p w14:paraId="18D87F39" w14:textId="77777777" w:rsidR="00BD2088" w:rsidRPr="00BD2088" w:rsidRDefault="00BD2088" w:rsidP="00BD2088">
      <w:pPr>
        <w:autoSpaceDE w:val="0"/>
        <w:autoSpaceDN w:val="0"/>
        <w:adjustRightInd w:val="0"/>
        <w:rPr>
          <w:rFonts w:cs="Calibri"/>
          <w:b/>
          <w:i/>
          <w:szCs w:val="22"/>
        </w:rPr>
      </w:pPr>
      <w:r w:rsidRPr="00BD2088">
        <w:rPr>
          <w:rFonts w:cs="Calibri"/>
          <w:b/>
          <w:i/>
          <w:szCs w:val="22"/>
        </w:rPr>
        <w:t xml:space="preserve">University Honesty Policy </w:t>
      </w:r>
    </w:p>
    <w:p w14:paraId="44955ABD" w14:textId="77777777" w:rsidR="00BA6E7F" w:rsidRPr="00BD2088" w:rsidRDefault="00BD2088" w:rsidP="00BD2088">
      <w:pPr>
        <w:jc w:val="both"/>
        <w:rPr>
          <w:color w:val="000000"/>
          <w:szCs w:val="22"/>
        </w:rPr>
      </w:pPr>
      <w:r w:rsidRPr="00BD2088">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BD2088">
        <w:rPr>
          <w:color w:val="FF0000"/>
          <w:szCs w:val="22"/>
          <w:u w:val="single"/>
        </w:rPr>
        <w:t>https://www.dso.ufl.edu/sccr/process/student-conduct-honor-code/</w:t>
      </w:r>
      <w:r w:rsidRPr="00BD2088">
        <w:rPr>
          <w:color w:val="000000"/>
          <w:szCs w:val="22"/>
        </w:rPr>
        <w:t>) specifies a number of be</w:t>
      </w:r>
      <w:r w:rsidRPr="00BD2088">
        <w:rPr>
          <w:color w:val="000000"/>
          <w:szCs w:val="22"/>
        </w:rPr>
        <w:lastRenderedPageBreak/>
        <w:t>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0C6E4DF" w14:textId="77777777" w:rsidR="00BA6E7F" w:rsidRPr="00BD2088" w:rsidRDefault="00BA6E7F" w:rsidP="00DD0E35">
      <w:pPr>
        <w:jc w:val="both"/>
        <w:rPr>
          <w:color w:val="000000"/>
          <w:szCs w:val="22"/>
        </w:rPr>
      </w:pPr>
    </w:p>
    <w:p w14:paraId="417DFFDE" w14:textId="77777777" w:rsidR="0065446B" w:rsidRPr="00471291" w:rsidRDefault="0065446B" w:rsidP="0065446B">
      <w:pPr>
        <w:pStyle w:val="PlainText"/>
        <w:jc w:val="both"/>
        <w:rPr>
          <w:rFonts w:ascii="Cambria" w:hAnsi="Cambria"/>
          <w:b/>
          <w:i/>
        </w:rPr>
      </w:pPr>
      <w:r>
        <w:rPr>
          <w:rFonts w:ascii="Cambria" w:hAnsi="Cambria"/>
          <w:b/>
          <w:i/>
        </w:rPr>
        <w:t>Software Use</w:t>
      </w:r>
    </w:p>
    <w:p w14:paraId="19CDCD7B" w14:textId="77777777" w:rsidR="0065446B" w:rsidRPr="00471291" w:rsidRDefault="0065446B" w:rsidP="0065446B">
      <w:pPr>
        <w:pStyle w:val="PlainText"/>
        <w:jc w:val="both"/>
        <w:rPr>
          <w:rFonts w:ascii="Cambria" w:hAnsi="Cambria"/>
        </w:rPr>
      </w:pPr>
      <w:r w:rsidRPr="00471291">
        <w:rPr>
          <w:rFonts w:ascii="Cambria" w:hAnsi="Cambria"/>
        </w:rPr>
        <w:t xml:space="preserve">All faculty, staff, and students of the University are required and expected to obey the laws and legal agreements governing software use. </w:t>
      </w:r>
      <w:r>
        <w:rPr>
          <w:rFonts w:ascii="Cambria" w:hAnsi="Cambria"/>
        </w:rPr>
        <w:t xml:space="preserve"> </w:t>
      </w:r>
      <w:r w:rsidRPr="00471291">
        <w:rPr>
          <w:rFonts w:ascii="Cambria" w:hAnsi="Cambria"/>
        </w:rPr>
        <w:t>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471291" w:rsidRDefault="0065446B" w:rsidP="0065446B">
      <w:pPr>
        <w:pStyle w:val="PlainText"/>
        <w:jc w:val="both"/>
        <w:rPr>
          <w:rFonts w:ascii="Cambria" w:hAnsi="Cambria"/>
        </w:rPr>
      </w:pPr>
    </w:p>
    <w:p w14:paraId="397FEF86" w14:textId="77777777" w:rsidR="0065446B" w:rsidRPr="00471291" w:rsidRDefault="0065446B" w:rsidP="0065446B">
      <w:pPr>
        <w:pStyle w:val="PlainText"/>
        <w:jc w:val="both"/>
        <w:rPr>
          <w:rFonts w:ascii="Cambria" w:hAnsi="Cambria"/>
          <w:b/>
          <w:i/>
        </w:rPr>
      </w:pPr>
      <w:r>
        <w:rPr>
          <w:rFonts w:ascii="Cambria" w:hAnsi="Cambria"/>
          <w:b/>
          <w:i/>
        </w:rPr>
        <w:t>Student Privacy</w:t>
      </w:r>
    </w:p>
    <w:p w14:paraId="7C14CB7B" w14:textId="77777777" w:rsidR="0065446B" w:rsidRDefault="0065446B" w:rsidP="0065446B">
      <w:pPr>
        <w:pStyle w:val="PlainText"/>
        <w:jc w:val="both"/>
        <w:rPr>
          <w:rFonts w:ascii="Cambria" w:hAnsi="Cambria"/>
        </w:rPr>
      </w:pPr>
      <w:r w:rsidRPr="00471291">
        <w:rPr>
          <w:rFonts w:ascii="Cambria" w:hAnsi="Cambria"/>
        </w:rPr>
        <w:t>There are federal laws protecting your privacy with regards to grades earned in courses and on individual assignments.</w:t>
      </w:r>
      <w:r>
        <w:rPr>
          <w:rFonts w:ascii="Cambria" w:hAnsi="Cambria"/>
        </w:rPr>
        <w:t xml:space="preserve">  For more information, please see:  </w:t>
      </w:r>
      <w:hyperlink r:id="rId12" w:history="1">
        <w:r w:rsidRPr="00471291">
          <w:rPr>
            <w:rStyle w:val="Hyperlink"/>
            <w:rFonts w:ascii="Cambria" w:hAnsi="Cambria"/>
            <w:color w:val="FF0000"/>
          </w:rPr>
          <w:t>http://registrar.ufl.edu/catalog0910/policies/regulati</w:t>
        </w:r>
        <w:r w:rsidRPr="0098386C">
          <w:rPr>
            <w:rStyle w:val="Hyperlink"/>
            <w:rFonts w:ascii="Cambria" w:hAnsi="Cambria"/>
            <w:color w:val="FF0000"/>
          </w:rPr>
          <w:t>onferpa.html</w:t>
        </w:r>
      </w:hyperlink>
    </w:p>
    <w:p w14:paraId="44CF2BCA" w14:textId="77777777" w:rsidR="0065446B" w:rsidRDefault="0065446B" w:rsidP="00BD2088">
      <w:pPr>
        <w:pStyle w:val="Default"/>
        <w:rPr>
          <w:rFonts w:ascii="Cambria" w:hAnsi="Cambria"/>
          <w:b/>
          <w:i/>
          <w:sz w:val="22"/>
          <w:szCs w:val="22"/>
        </w:rPr>
      </w:pPr>
    </w:p>
    <w:p w14:paraId="5946FB2E" w14:textId="77777777" w:rsidR="00BD2088" w:rsidRPr="00BD2088" w:rsidRDefault="00BD2088" w:rsidP="00BD2088">
      <w:pPr>
        <w:pStyle w:val="Default"/>
        <w:rPr>
          <w:rFonts w:ascii="Cambria" w:hAnsi="Cambria"/>
          <w:b/>
          <w:i/>
          <w:sz w:val="22"/>
          <w:szCs w:val="22"/>
        </w:rPr>
      </w:pPr>
      <w:r w:rsidRPr="00BD2088">
        <w:rPr>
          <w:rFonts w:ascii="Cambria" w:hAnsi="Cambria"/>
          <w:b/>
          <w:i/>
          <w:sz w:val="22"/>
          <w:szCs w:val="22"/>
        </w:rPr>
        <w:t xml:space="preserve">Campus Resources: </w:t>
      </w:r>
    </w:p>
    <w:p w14:paraId="131EE815" w14:textId="77777777" w:rsidR="00C95EC1" w:rsidRDefault="00C95EC1" w:rsidP="00BD2088">
      <w:pPr>
        <w:pStyle w:val="Default"/>
        <w:rPr>
          <w:rFonts w:ascii="Cambria" w:hAnsi="Cambria"/>
          <w:i/>
          <w:sz w:val="22"/>
          <w:szCs w:val="22"/>
          <w:u w:val="single"/>
        </w:rPr>
      </w:pPr>
    </w:p>
    <w:p w14:paraId="23BA3556" w14:textId="77777777" w:rsidR="00BD2088" w:rsidRPr="00C95EC1" w:rsidRDefault="00BD2088" w:rsidP="00BD2088">
      <w:pPr>
        <w:pStyle w:val="Default"/>
        <w:rPr>
          <w:rFonts w:ascii="Cambria" w:hAnsi="Cambria"/>
          <w:i/>
          <w:sz w:val="22"/>
          <w:szCs w:val="22"/>
          <w:u w:val="single"/>
        </w:rPr>
      </w:pPr>
      <w:r w:rsidRPr="00C95EC1">
        <w:rPr>
          <w:rFonts w:ascii="Cambria" w:hAnsi="Cambria"/>
          <w:i/>
          <w:sz w:val="22"/>
          <w:szCs w:val="22"/>
          <w:u w:val="single"/>
        </w:rPr>
        <w:t xml:space="preserve">Health and Wellness </w:t>
      </w:r>
    </w:p>
    <w:p w14:paraId="55D2288D"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sz w:val="22"/>
          <w:szCs w:val="22"/>
        </w:rPr>
        <w:t xml:space="preserve">U Matter, We Care: </w:t>
      </w:r>
    </w:p>
    <w:p w14:paraId="7A6A8FDF"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If you or a friend is in distress, please contact </w:t>
      </w:r>
      <w:r w:rsidRPr="00C95EC1">
        <w:rPr>
          <w:rFonts w:ascii="Cambria" w:hAnsi="Cambria"/>
          <w:color w:val="FF0000"/>
          <w:sz w:val="22"/>
          <w:szCs w:val="22"/>
          <w:u w:val="single"/>
        </w:rPr>
        <w:t>umatter@ufl.edu</w:t>
      </w:r>
      <w:r w:rsidRPr="00C95EC1">
        <w:rPr>
          <w:rFonts w:ascii="Cambria" w:hAnsi="Cambria"/>
          <w:color w:val="FF0000"/>
          <w:sz w:val="22"/>
          <w:szCs w:val="22"/>
        </w:rPr>
        <w:t xml:space="preserve"> </w:t>
      </w:r>
      <w:r w:rsidRPr="00BD2088">
        <w:rPr>
          <w:rFonts w:ascii="Cambria" w:hAnsi="Cambria"/>
          <w:sz w:val="22"/>
          <w:szCs w:val="22"/>
        </w:rPr>
        <w:t xml:space="preserve">or 352 392-1575 so that a team member can reach out to the student. </w:t>
      </w:r>
    </w:p>
    <w:p w14:paraId="651E585E"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5830FFD0"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3" w:history="1">
        <w:r w:rsidR="00C95EC1" w:rsidRPr="00C95EC1">
          <w:rPr>
            <w:rStyle w:val="Hyperlink"/>
            <w:rFonts w:ascii="Cambria" w:hAnsi="Cambria"/>
            <w:color w:val="FF0000"/>
            <w:sz w:val="22"/>
            <w:szCs w:val="22"/>
          </w:rPr>
          <w:t>http://www.counseling.ufl.edu/cwc</w:t>
        </w:r>
      </w:hyperlink>
      <w:r w:rsidR="00C95EC1">
        <w:rPr>
          <w:rFonts w:ascii="Cambria" w:hAnsi="Cambria"/>
          <w:color w:val="0000FF"/>
          <w:sz w:val="22"/>
          <w:szCs w:val="22"/>
        </w:rPr>
        <w:t xml:space="preserve">, </w:t>
      </w:r>
      <w:r w:rsidR="00C95EC1" w:rsidRPr="00C95EC1">
        <w:rPr>
          <w:rFonts w:ascii="Cambria" w:hAnsi="Cambria"/>
          <w:color w:val="auto"/>
          <w:sz w:val="22"/>
          <w:szCs w:val="22"/>
        </w:rPr>
        <w:t xml:space="preserve">and </w:t>
      </w:r>
      <w:r w:rsidRPr="00BD2088">
        <w:rPr>
          <w:rFonts w:ascii="Cambria" w:hAnsi="Cambria"/>
          <w:sz w:val="22"/>
          <w:szCs w:val="22"/>
        </w:rPr>
        <w:t xml:space="preserve"> 392-1575; and the University Police Department: 392-1111 or 9-1-1 for emergencies. </w:t>
      </w:r>
    </w:p>
    <w:p w14:paraId="6AD2BD74"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1BB04C0" w14:textId="77777777" w:rsidR="00BD2088" w:rsidRPr="00C95EC1"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b/>
          <w:sz w:val="22"/>
          <w:szCs w:val="22"/>
        </w:rPr>
      </w:pPr>
      <w:r w:rsidRPr="00C95EC1">
        <w:rPr>
          <w:rFonts w:ascii="Cambria" w:hAnsi="Cambria"/>
          <w:b/>
          <w:iCs/>
          <w:sz w:val="22"/>
          <w:szCs w:val="22"/>
        </w:rPr>
        <w:t xml:space="preserve">Sexual Assault Recovery Services (SARS) </w:t>
      </w:r>
    </w:p>
    <w:p w14:paraId="6EB20C18" w14:textId="77777777" w:rsidR="00BD2088" w:rsidRDefault="00BD2088"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BD2088">
        <w:rPr>
          <w:rFonts w:ascii="Cambria" w:hAnsi="Cambria"/>
          <w:sz w:val="22"/>
          <w:szCs w:val="22"/>
        </w:rPr>
        <w:t xml:space="preserve">Student Health Care Center, 392-1161. </w:t>
      </w:r>
    </w:p>
    <w:p w14:paraId="3F86E676" w14:textId="77777777" w:rsidR="00C95EC1" w:rsidRPr="00BD2088"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5440C84" w14:textId="77777777" w:rsidR="00BD2088" w:rsidRDefault="00BD2088"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University Police Department</w:t>
      </w:r>
      <w:r w:rsidR="00C95EC1">
        <w:rPr>
          <w:i/>
          <w:iCs/>
          <w:szCs w:val="22"/>
        </w:rPr>
        <w:t xml:space="preserve"> </w:t>
      </w:r>
      <w:r w:rsidR="00C95EC1" w:rsidRPr="00C95EC1">
        <w:rPr>
          <w:iCs/>
          <w:szCs w:val="22"/>
        </w:rPr>
        <w:t>at</w:t>
      </w:r>
      <w:r w:rsidRPr="00BD2088">
        <w:rPr>
          <w:i/>
          <w:iCs/>
          <w:szCs w:val="22"/>
        </w:rPr>
        <w:t xml:space="preserve"> </w:t>
      </w:r>
      <w:r w:rsidRPr="00BD2088">
        <w:rPr>
          <w:szCs w:val="22"/>
        </w:rPr>
        <w:t>392-1111 (or 9-1-1 for emergencies)</w:t>
      </w:r>
      <w:r w:rsidR="00C95EC1">
        <w:rPr>
          <w:szCs w:val="22"/>
        </w:rPr>
        <w:t>, or</w:t>
      </w:r>
      <w:r w:rsidRPr="00BD2088">
        <w:rPr>
          <w:szCs w:val="22"/>
        </w:rPr>
        <w:t xml:space="preserve"> </w:t>
      </w:r>
      <w:hyperlink r:id="rId14" w:history="1">
        <w:r w:rsidR="00C95EC1" w:rsidRPr="00C95EC1">
          <w:rPr>
            <w:rStyle w:val="Hyperlink"/>
            <w:color w:val="FF0000"/>
            <w:szCs w:val="22"/>
          </w:rPr>
          <w:t>http://www.police.ufl.edu/</w:t>
        </w:r>
      </w:hyperlink>
      <w:r w:rsidR="00C95EC1" w:rsidRPr="00C95EC1">
        <w:rPr>
          <w:color w:val="FF0000"/>
          <w:szCs w:val="22"/>
          <w:u w:val="single"/>
        </w:rPr>
        <w:t>.</w:t>
      </w:r>
      <w:r w:rsidR="00C95EC1">
        <w:rPr>
          <w:szCs w:val="22"/>
        </w:rPr>
        <w:t xml:space="preserve"> </w:t>
      </w:r>
    </w:p>
    <w:p w14:paraId="0EA10104" w14:textId="77777777" w:rsidR="00C95EC1" w:rsidRDefault="00C95EC1" w:rsidP="00C95EC1">
      <w:pPr>
        <w:ind w:left="360"/>
        <w:rPr>
          <w:color w:val="000000"/>
          <w:szCs w:val="22"/>
        </w:rPr>
      </w:pPr>
    </w:p>
    <w:p w14:paraId="04E37990" w14:textId="77777777" w:rsidR="00C95EC1" w:rsidRDefault="00C95EC1" w:rsidP="00BD2088">
      <w:pPr>
        <w:rPr>
          <w:i/>
          <w:color w:val="000000"/>
          <w:szCs w:val="22"/>
          <w:u w:val="single"/>
        </w:rPr>
      </w:pPr>
      <w:r>
        <w:rPr>
          <w:i/>
          <w:color w:val="000000"/>
          <w:szCs w:val="22"/>
          <w:u w:val="single"/>
        </w:rPr>
        <w:t>Academic Resources</w:t>
      </w:r>
    </w:p>
    <w:p w14:paraId="1BC45B4C"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E-learning technical suppor</w:t>
      </w:r>
      <w:r w:rsidRPr="00C95EC1">
        <w:rPr>
          <w:rFonts w:ascii="Cambria" w:hAnsi="Cambria"/>
          <w:i/>
          <w:iCs/>
          <w:sz w:val="22"/>
          <w:szCs w:val="22"/>
        </w:rPr>
        <w:t>t</w:t>
      </w:r>
      <w:r w:rsidRPr="00C95EC1">
        <w:rPr>
          <w:rFonts w:ascii="Cambria" w:hAnsi="Cambria"/>
          <w:sz w:val="22"/>
          <w:szCs w:val="22"/>
        </w:rPr>
        <w:t xml:space="preserve">, 352-392-4357 (select option 2) or e-mail to Learning-support@ufl.edu. </w:t>
      </w:r>
      <w:hyperlink r:id="rId15" w:history="1">
        <w:r w:rsidRPr="00C95EC1">
          <w:rPr>
            <w:rStyle w:val="Hyperlink"/>
            <w:rFonts w:ascii="Cambria" w:hAnsi="Cambria"/>
            <w:color w:val="FF0000"/>
            <w:sz w:val="22"/>
            <w:szCs w:val="22"/>
          </w:rPr>
          <w:t>https://lss.at.ufl.edu/help.shtml</w:t>
        </w:r>
      </w:hyperlink>
      <w:r>
        <w:rPr>
          <w:rFonts w:ascii="Cambria" w:hAnsi="Cambria"/>
          <w:sz w:val="22"/>
          <w:szCs w:val="22"/>
        </w:rPr>
        <w:t>.</w:t>
      </w:r>
    </w:p>
    <w:p w14:paraId="56EF3AEA"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p>
    <w:p w14:paraId="32B407B6"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lastRenderedPageBreak/>
        <w:t>Career Resource Center</w:t>
      </w:r>
      <w:r w:rsidRPr="00C95EC1">
        <w:rPr>
          <w:rFonts w:ascii="Cambria" w:hAnsi="Cambria"/>
          <w:sz w:val="22"/>
          <w:szCs w:val="22"/>
        </w:rPr>
        <w:t xml:space="preserve">, Reitz Union, 392-1601. </w:t>
      </w:r>
      <w:r>
        <w:rPr>
          <w:rFonts w:ascii="Cambria" w:hAnsi="Cambria"/>
          <w:sz w:val="22"/>
          <w:szCs w:val="22"/>
        </w:rPr>
        <w:t xml:space="preserve"> </w:t>
      </w:r>
      <w:r w:rsidRPr="00C95EC1">
        <w:rPr>
          <w:rFonts w:ascii="Cambria" w:hAnsi="Cambria"/>
          <w:sz w:val="22"/>
          <w:szCs w:val="22"/>
        </w:rPr>
        <w:t xml:space="preserve">Career assistance and counseling. </w:t>
      </w:r>
      <w:hyperlink r:id="rId16" w:history="1">
        <w:r w:rsidRPr="00C95EC1">
          <w:rPr>
            <w:rStyle w:val="Hyperlink"/>
            <w:rFonts w:ascii="Cambria" w:hAnsi="Cambria"/>
            <w:color w:val="FF0000"/>
            <w:sz w:val="22"/>
            <w:szCs w:val="22"/>
          </w:rPr>
          <w:t>https://www.crc.ufl.edu/</w:t>
        </w:r>
      </w:hyperlink>
      <w:r>
        <w:rPr>
          <w:rFonts w:ascii="Cambria" w:hAnsi="Cambria"/>
          <w:sz w:val="22"/>
          <w:szCs w:val="22"/>
        </w:rPr>
        <w:t>.</w:t>
      </w:r>
    </w:p>
    <w:p w14:paraId="3F98AFC1" w14:textId="77777777" w:rsidR="00C95EC1" w:rsidRDefault="00C95EC1" w:rsidP="00C95EC1">
      <w:pPr>
        <w:pBdr>
          <w:top w:val="single" w:sz="4" w:space="1" w:color="auto"/>
          <w:left w:val="single" w:sz="4" w:space="4" w:color="auto"/>
          <w:bottom w:val="single" w:sz="4" w:space="1" w:color="auto"/>
          <w:right w:val="single" w:sz="4" w:space="4" w:color="auto"/>
        </w:pBdr>
        <w:ind w:left="360"/>
        <w:rPr>
          <w:i/>
          <w:iCs/>
          <w:szCs w:val="22"/>
        </w:rPr>
      </w:pPr>
    </w:p>
    <w:p w14:paraId="5F9B4266" w14:textId="77777777" w:rsidR="00C95EC1" w:rsidRPr="00C95EC1" w:rsidRDefault="00C95EC1"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Library Support</w:t>
      </w:r>
      <w:r w:rsidRPr="00C95EC1">
        <w:rPr>
          <w:szCs w:val="22"/>
        </w:rPr>
        <w:t xml:space="preserve">, </w:t>
      </w:r>
      <w:hyperlink r:id="rId17" w:history="1">
        <w:r w:rsidRPr="00C95EC1">
          <w:rPr>
            <w:rStyle w:val="Hyperlink"/>
            <w:color w:val="FF0000"/>
            <w:szCs w:val="22"/>
          </w:rPr>
          <w:t>http://cms.uflib.ufl.edu/ask</w:t>
        </w:r>
      </w:hyperlink>
      <w:r w:rsidRPr="00C95EC1">
        <w:rPr>
          <w:szCs w:val="22"/>
        </w:rPr>
        <w:t>. Various ways to receive assistance with respect to using the libraries or finding resources.</w:t>
      </w:r>
    </w:p>
    <w:p w14:paraId="624F213D"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10BB075E"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Teaching Center</w:t>
      </w:r>
      <w:r w:rsidRPr="00C95EC1">
        <w:rPr>
          <w:rFonts w:ascii="Cambria" w:hAnsi="Cambria"/>
          <w:sz w:val="22"/>
          <w:szCs w:val="22"/>
        </w:rPr>
        <w:t xml:space="preserve">, Broward Hall, 392-2010 or 392-6420. General study skills and tutoring. </w:t>
      </w:r>
      <w:hyperlink r:id="rId18" w:history="1">
        <w:r w:rsidRPr="00C95EC1">
          <w:rPr>
            <w:rStyle w:val="Hyperlink"/>
            <w:rFonts w:ascii="Cambria" w:hAnsi="Cambria"/>
            <w:color w:val="FF0000"/>
            <w:sz w:val="22"/>
            <w:szCs w:val="22"/>
          </w:rPr>
          <w:t>https://teachingcenter.ufl.edu/</w:t>
        </w:r>
      </w:hyperlink>
      <w:r>
        <w:rPr>
          <w:rFonts w:ascii="Cambria" w:hAnsi="Cambria"/>
          <w:sz w:val="22"/>
          <w:szCs w:val="22"/>
        </w:rPr>
        <w:t>.</w:t>
      </w:r>
    </w:p>
    <w:p w14:paraId="72164B5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5C54DFD5"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sz w:val="22"/>
          <w:szCs w:val="22"/>
        </w:rPr>
      </w:pPr>
      <w:r w:rsidRPr="00C95EC1">
        <w:rPr>
          <w:rFonts w:ascii="Cambria" w:hAnsi="Cambria"/>
          <w:b/>
          <w:iCs/>
          <w:sz w:val="22"/>
          <w:szCs w:val="22"/>
        </w:rPr>
        <w:t>Writing Studio, 302 Tigert Hall</w:t>
      </w:r>
      <w:r w:rsidRPr="00C95EC1">
        <w:rPr>
          <w:rFonts w:ascii="Cambria" w:hAnsi="Cambria"/>
          <w:i/>
          <w:iCs/>
          <w:sz w:val="22"/>
          <w:szCs w:val="22"/>
        </w:rPr>
        <w:t xml:space="preserve">, </w:t>
      </w:r>
      <w:r w:rsidRPr="00C95EC1">
        <w:rPr>
          <w:rFonts w:ascii="Cambria" w:hAnsi="Cambria"/>
          <w:sz w:val="22"/>
          <w:szCs w:val="22"/>
        </w:rPr>
        <w:t xml:space="preserve">846-1138. Help brainstorming, formatting, and writing papers. </w:t>
      </w:r>
      <w:hyperlink r:id="rId19" w:history="1">
        <w:r w:rsidRPr="00C95EC1">
          <w:rPr>
            <w:rStyle w:val="Hyperlink"/>
            <w:rFonts w:ascii="Cambria" w:hAnsi="Cambria"/>
            <w:color w:val="FF0000"/>
            <w:sz w:val="22"/>
            <w:szCs w:val="22"/>
          </w:rPr>
          <w:t>https://writing.ufl.edu/writing-studio/</w:t>
        </w:r>
      </w:hyperlink>
      <w:r>
        <w:rPr>
          <w:rFonts w:ascii="Cambria" w:hAnsi="Cambria"/>
          <w:sz w:val="22"/>
          <w:szCs w:val="22"/>
        </w:rPr>
        <w:t>.</w:t>
      </w:r>
    </w:p>
    <w:p w14:paraId="3F1BD435" w14:textId="77777777" w:rsidR="00C95EC1" w:rsidRP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i/>
          <w:iCs/>
          <w:sz w:val="22"/>
          <w:szCs w:val="22"/>
        </w:rPr>
      </w:pPr>
    </w:p>
    <w:p w14:paraId="29A8C953" w14:textId="77777777" w:rsidR="00C95EC1" w:rsidRDefault="00C95EC1" w:rsidP="00C95EC1">
      <w:pPr>
        <w:pStyle w:val="Default"/>
        <w:pBdr>
          <w:top w:val="single" w:sz="4" w:space="1" w:color="auto"/>
          <w:left w:val="single" w:sz="4" w:space="4" w:color="auto"/>
          <w:bottom w:val="single" w:sz="4" w:space="1" w:color="auto"/>
          <w:right w:val="single" w:sz="4" w:space="4" w:color="auto"/>
        </w:pBdr>
        <w:ind w:left="360"/>
        <w:rPr>
          <w:rFonts w:ascii="Cambria" w:hAnsi="Cambria"/>
          <w:color w:val="0000FF"/>
          <w:sz w:val="22"/>
          <w:szCs w:val="22"/>
        </w:rPr>
      </w:pPr>
      <w:r w:rsidRPr="00C95EC1">
        <w:rPr>
          <w:rFonts w:ascii="Cambria" w:hAnsi="Cambria"/>
          <w:b/>
          <w:iCs/>
          <w:sz w:val="22"/>
          <w:szCs w:val="22"/>
        </w:rPr>
        <w:t>Student Complaints Campus</w:t>
      </w:r>
      <w:r w:rsidRPr="00C95EC1">
        <w:rPr>
          <w:rFonts w:ascii="Cambria" w:hAnsi="Cambria"/>
          <w:i/>
          <w:iCs/>
          <w:sz w:val="22"/>
          <w:szCs w:val="22"/>
        </w:rPr>
        <w:t xml:space="preserve">: </w:t>
      </w:r>
      <w:hyperlink r:id="rId20" w:history="1">
        <w:r w:rsidRPr="00C95EC1">
          <w:rPr>
            <w:rStyle w:val="Hyperlink"/>
            <w:rFonts w:ascii="Cambria" w:hAnsi="Cambria"/>
            <w:color w:val="FF0000"/>
            <w:sz w:val="22"/>
            <w:szCs w:val="22"/>
          </w:rPr>
          <w:t>https://www.dso.ufl.edu/documents/UF_Complaints_policy.pdf</w:t>
        </w:r>
      </w:hyperlink>
      <w:r>
        <w:rPr>
          <w:rFonts w:ascii="Cambria" w:hAnsi="Cambria"/>
          <w:color w:val="0000FF"/>
          <w:sz w:val="22"/>
          <w:szCs w:val="22"/>
        </w:rPr>
        <w:t>.</w:t>
      </w:r>
    </w:p>
    <w:p w14:paraId="4B404759" w14:textId="77777777" w:rsidR="00C95EC1" w:rsidRDefault="00C95EC1" w:rsidP="00C95EC1">
      <w:pPr>
        <w:pBdr>
          <w:top w:val="single" w:sz="4" w:space="1" w:color="auto"/>
          <w:left w:val="single" w:sz="4" w:space="4" w:color="auto"/>
          <w:bottom w:val="single" w:sz="4" w:space="1" w:color="auto"/>
          <w:right w:val="single" w:sz="4" w:space="4" w:color="auto"/>
        </w:pBdr>
        <w:ind w:left="360"/>
        <w:rPr>
          <w:b/>
          <w:iCs/>
          <w:szCs w:val="22"/>
        </w:rPr>
      </w:pPr>
    </w:p>
    <w:p w14:paraId="7BFE0522" w14:textId="77777777" w:rsidR="00C95EC1" w:rsidRDefault="00C95EC1" w:rsidP="00C95EC1">
      <w:pPr>
        <w:pBdr>
          <w:top w:val="single" w:sz="4" w:space="1" w:color="auto"/>
          <w:left w:val="single" w:sz="4" w:space="4" w:color="auto"/>
          <w:bottom w:val="single" w:sz="4" w:space="1" w:color="auto"/>
          <w:right w:val="single" w:sz="4" w:space="4" w:color="auto"/>
        </w:pBdr>
        <w:ind w:left="360"/>
        <w:rPr>
          <w:szCs w:val="22"/>
        </w:rPr>
      </w:pPr>
      <w:r w:rsidRPr="00C95EC1">
        <w:rPr>
          <w:b/>
          <w:iCs/>
          <w:szCs w:val="22"/>
        </w:rPr>
        <w:t>On-Line Students Complaints</w:t>
      </w:r>
      <w:r w:rsidRPr="00C95EC1">
        <w:rPr>
          <w:i/>
          <w:iCs/>
          <w:szCs w:val="22"/>
        </w:rPr>
        <w:t xml:space="preserve">: </w:t>
      </w:r>
      <w:hyperlink r:id="rId21" w:history="1">
        <w:r w:rsidRPr="00C95EC1">
          <w:rPr>
            <w:rStyle w:val="Hyperlink"/>
            <w:color w:val="FF0000"/>
            <w:szCs w:val="22"/>
          </w:rPr>
          <w:t>http://www.distance.ufl.edu/student-complaint-process</w:t>
        </w:r>
      </w:hyperlink>
      <w:r>
        <w:rPr>
          <w:szCs w:val="22"/>
        </w:rPr>
        <w:t>.</w:t>
      </w:r>
    </w:p>
    <w:p w14:paraId="5B17E774" w14:textId="77777777" w:rsidR="00C95EC1" w:rsidRPr="00C95EC1" w:rsidRDefault="00C95EC1" w:rsidP="00C95EC1">
      <w:pPr>
        <w:pBdr>
          <w:top w:val="single" w:sz="4" w:space="1" w:color="auto"/>
          <w:left w:val="single" w:sz="4" w:space="4" w:color="auto"/>
          <w:bottom w:val="single" w:sz="4" w:space="1" w:color="auto"/>
          <w:right w:val="single" w:sz="4" w:space="4" w:color="auto"/>
        </w:pBdr>
        <w:ind w:left="360"/>
        <w:rPr>
          <w:szCs w:val="22"/>
        </w:rPr>
      </w:pPr>
    </w:p>
    <w:p w14:paraId="3F1741F4" w14:textId="77777777" w:rsidR="00955689" w:rsidRPr="001C18FE" w:rsidRDefault="00955689" w:rsidP="00955689"/>
    <w:sectPr w:rsidR="00955689" w:rsidRPr="001C18FE" w:rsidSect="004547C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132D" w14:textId="77777777" w:rsidR="00C07575" w:rsidRDefault="00C07575" w:rsidP="00BE1628">
      <w:r>
        <w:separator/>
      </w:r>
    </w:p>
  </w:endnote>
  <w:endnote w:type="continuationSeparator" w:id="0">
    <w:p w14:paraId="5BEA8796" w14:textId="77777777" w:rsidR="00C07575" w:rsidRDefault="00C07575"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13" w14:textId="7D6F9092" w:rsidR="00BE1628" w:rsidRPr="00BA6E7F" w:rsidRDefault="00BA6E7F">
    <w:pPr>
      <w:pStyle w:val="Footer"/>
      <w:rPr>
        <w:b/>
        <w:i/>
        <w:noProof/>
        <w:color w:val="0070C0"/>
        <w:sz w:val="20"/>
      </w:rPr>
    </w:pPr>
    <w:r w:rsidRPr="00BA6E7F">
      <w:rPr>
        <w:b/>
        <w:i/>
        <w:color w:val="0070C0"/>
        <w:sz w:val="20"/>
      </w:rPr>
      <w:t>Course Title, Prefix, and Number</w:t>
    </w:r>
    <w:r w:rsidRPr="00BA6E7F">
      <w:rPr>
        <w:b/>
        <w:i/>
        <w:color w:val="0070C0"/>
        <w:sz w:val="20"/>
      </w:rPr>
      <w:tab/>
    </w:r>
    <w:r w:rsidRPr="00BA6E7F">
      <w:rPr>
        <w:b/>
        <w:i/>
        <w:color w:val="0070C0"/>
        <w:sz w:val="20"/>
      </w:rPr>
      <w:tab/>
      <w:t xml:space="preserve">Page </w:t>
    </w:r>
    <w:r w:rsidRPr="00BA6E7F">
      <w:rPr>
        <w:b/>
        <w:i/>
        <w:color w:val="0070C0"/>
        <w:sz w:val="20"/>
      </w:rPr>
      <w:fldChar w:fldCharType="begin"/>
    </w:r>
    <w:r w:rsidRPr="00BA6E7F">
      <w:rPr>
        <w:b/>
        <w:i/>
        <w:color w:val="0070C0"/>
        <w:sz w:val="20"/>
      </w:rPr>
      <w:instrText xml:space="preserve"> PAGE   \* MERGEFORMAT </w:instrText>
    </w:r>
    <w:r w:rsidRPr="00BA6E7F">
      <w:rPr>
        <w:b/>
        <w:i/>
        <w:color w:val="0070C0"/>
        <w:sz w:val="20"/>
      </w:rPr>
      <w:fldChar w:fldCharType="separate"/>
    </w:r>
    <w:r w:rsidR="00734DE7">
      <w:rPr>
        <w:b/>
        <w:i/>
        <w:noProof/>
        <w:color w:val="0070C0"/>
        <w:sz w:val="20"/>
      </w:rPr>
      <w:t>1</w:t>
    </w:r>
    <w:r w:rsidRPr="00BA6E7F">
      <w:rPr>
        <w:b/>
        <w:i/>
        <w:noProof/>
        <w:color w:val="0070C0"/>
        <w:sz w:val="20"/>
      </w:rPr>
      <w:fldChar w:fldCharType="end"/>
    </w:r>
  </w:p>
  <w:p w14:paraId="362A0C01" w14:textId="77777777" w:rsidR="00BA6E7F" w:rsidRPr="00BA6E7F" w:rsidRDefault="00BA6E7F">
    <w:pPr>
      <w:pStyle w:val="Footer"/>
      <w:rPr>
        <w:b/>
        <w:i/>
        <w:color w:val="0070C0"/>
        <w:sz w:val="20"/>
      </w:rPr>
    </w:pPr>
    <w:r w:rsidRPr="00BA6E7F">
      <w:rPr>
        <w:b/>
        <w:i/>
        <w:noProof/>
        <w:color w:val="0070C0"/>
        <w:sz w:val="20"/>
      </w:rPr>
      <w:t>Course Instructor and Academic 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A6F9C" w14:textId="77777777" w:rsidR="00C07575" w:rsidRDefault="00C07575" w:rsidP="00BE1628">
      <w:r>
        <w:separator/>
      </w:r>
    </w:p>
  </w:footnote>
  <w:footnote w:type="continuationSeparator" w:id="0">
    <w:p w14:paraId="11EC85FC" w14:textId="77777777" w:rsidR="00C07575" w:rsidRDefault="00C07575"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5"/>
  </w:num>
  <w:num w:numId="3">
    <w:abstractNumId w:val="4"/>
  </w:num>
  <w:num w:numId="4">
    <w:abstractNumId w:val="11"/>
  </w:num>
  <w:num w:numId="5">
    <w:abstractNumId w:val="7"/>
  </w:num>
  <w:num w:numId="6">
    <w:abstractNumId w:val="10"/>
  </w:num>
  <w:num w:numId="7">
    <w:abstractNumId w:val="9"/>
  </w:num>
  <w:num w:numId="8">
    <w:abstractNumId w:val="12"/>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D"/>
    <w:rsid w:val="00015FB0"/>
    <w:rsid w:val="000E47C0"/>
    <w:rsid w:val="00103F43"/>
    <w:rsid w:val="001512E8"/>
    <w:rsid w:val="00154552"/>
    <w:rsid w:val="00180A7A"/>
    <w:rsid w:val="001A74C6"/>
    <w:rsid w:val="001B26B3"/>
    <w:rsid w:val="001C18FE"/>
    <w:rsid w:val="003C4F49"/>
    <w:rsid w:val="0042747A"/>
    <w:rsid w:val="004547C4"/>
    <w:rsid w:val="00476985"/>
    <w:rsid w:val="00486F4A"/>
    <w:rsid w:val="004D0AEF"/>
    <w:rsid w:val="004F04F2"/>
    <w:rsid w:val="005A7DA2"/>
    <w:rsid w:val="005E6E52"/>
    <w:rsid w:val="006121DE"/>
    <w:rsid w:val="00640AF7"/>
    <w:rsid w:val="0065446B"/>
    <w:rsid w:val="00661E7B"/>
    <w:rsid w:val="00682666"/>
    <w:rsid w:val="006B78E2"/>
    <w:rsid w:val="006C3DCC"/>
    <w:rsid w:val="006D3E0B"/>
    <w:rsid w:val="006E7FC7"/>
    <w:rsid w:val="00700F97"/>
    <w:rsid w:val="00716A94"/>
    <w:rsid w:val="00734DE7"/>
    <w:rsid w:val="007539EC"/>
    <w:rsid w:val="007543D6"/>
    <w:rsid w:val="007636D8"/>
    <w:rsid w:val="007A1E6C"/>
    <w:rsid w:val="007A3FA2"/>
    <w:rsid w:val="008015F9"/>
    <w:rsid w:val="00820834"/>
    <w:rsid w:val="008C7A17"/>
    <w:rsid w:val="008E1E54"/>
    <w:rsid w:val="00955689"/>
    <w:rsid w:val="00970FF2"/>
    <w:rsid w:val="0097114A"/>
    <w:rsid w:val="009945F2"/>
    <w:rsid w:val="009A0F7D"/>
    <w:rsid w:val="009C7562"/>
    <w:rsid w:val="00A34B9C"/>
    <w:rsid w:val="00AF6833"/>
    <w:rsid w:val="00B032C4"/>
    <w:rsid w:val="00B62E63"/>
    <w:rsid w:val="00B630FD"/>
    <w:rsid w:val="00BA6E7F"/>
    <w:rsid w:val="00BB100E"/>
    <w:rsid w:val="00BC3B05"/>
    <w:rsid w:val="00BD2088"/>
    <w:rsid w:val="00BE1628"/>
    <w:rsid w:val="00C07575"/>
    <w:rsid w:val="00C155FC"/>
    <w:rsid w:val="00C16439"/>
    <w:rsid w:val="00C32E6E"/>
    <w:rsid w:val="00C95EC1"/>
    <w:rsid w:val="00CD08F3"/>
    <w:rsid w:val="00D213EF"/>
    <w:rsid w:val="00D2542F"/>
    <w:rsid w:val="00D548E2"/>
    <w:rsid w:val="00D938D3"/>
    <w:rsid w:val="00DC56AD"/>
    <w:rsid w:val="00DD0E35"/>
    <w:rsid w:val="00DD5BCC"/>
    <w:rsid w:val="00DF3AD0"/>
    <w:rsid w:val="00E04165"/>
    <w:rsid w:val="00E12742"/>
    <w:rsid w:val="00E26DF0"/>
    <w:rsid w:val="00E857DD"/>
    <w:rsid w:val="00ED2089"/>
    <w:rsid w:val="00EF206B"/>
    <w:rsid w:val="00F433D1"/>
    <w:rsid w:val="00FC1957"/>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catalog.ufl.edu/content.php?catoid=10&amp;navoid=2020" TargetMode="External"/><Relationship Id="rId13" Type="http://schemas.openxmlformats.org/officeDocument/2006/relationships/hyperlink" Target="http://www.counseling.ufl.edu/cwc" TargetMode="External"/><Relationship Id="rId18" Type="http://schemas.openxmlformats.org/officeDocument/2006/relationships/hyperlink" Target="https://teachingcenter.ufl.edu/" TargetMode="External"/><Relationship Id="rId3" Type="http://schemas.openxmlformats.org/officeDocument/2006/relationships/styles" Target="styles.xml"/><Relationship Id="rId21" Type="http://schemas.openxmlformats.org/officeDocument/2006/relationships/hyperlink" Target="http://www.distance.ufl.edu/student-complaint-process" TargetMode="External"/><Relationship Id="rId7" Type="http://schemas.openxmlformats.org/officeDocument/2006/relationships/endnotes" Target="endnotes.xml"/><Relationship Id="rId12" Type="http://schemas.openxmlformats.org/officeDocument/2006/relationships/hyperlink" Target="http://registrar.ufl.edu/catalog0910/policies/regulationferpa.html" TargetMode="External"/><Relationship Id="rId17" Type="http://schemas.openxmlformats.org/officeDocument/2006/relationships/hyperlink" Target="http://cms.uflib.ufl.edu/ask" TargetMode="External"/><Relationship Id="rId2" Type="http://schemas.openxmlformats.org/officeDocument/2006/relationships/numbering" Target="numbering.xml"/><Relationship Id="rId16" Type="http://schemas.openxmlformats.org/officeDocument/2006/relationships/hyperlink" Target="https://www.crc.ufl.edu/" TargetMode="External"/><Relationship Id="rId20" Type="http://schemas.openxmlformats.org/officeDocument/2006/relationships/hyperlink" Target="https://www.dso.ufl.edu/documents/UF_Complaints_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resul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ss.at.ufl.edu/help.shtml" TargetMode="External"/><Relationship Id="rId23" Type="http://schemas.openxmlformats.org/officeDocument/2006/relationships/fontTable" Target="fontTable.xml"/><Relationship Id="rId10" Type="http://schemas.openxmlformats.org/officeDocument/2006/relationships/hyperlink" Target="https://evaluations.ufl.edu/evals" TargetMode="External"/><Relationship Id="rId19" Type="http://schemas.openxmlformats.org/officeDocument/2006/relationships/hyperlink" Target="https://writing.ufl.edu/writing-studio/" TargetMode="External"/><Relationship Id="rId4" Type="http://schemas.openxmlformats.org/officeDocument/2006/relationships/settings" Target="settings.xml"/><Relationship Id="rId9" Type="http://schemas.openxmlformats.org/officeDocument/2006/relationships/hyperlink" Target="http://gradcatalog.ufl.edu/content.php?catoid=10&amp;navoid=2020" TargetMode="External"/><Relationship Id="rId14" Type="http://schemas.openxmlformats.org/officeDocument/2006/relationships/hyperlink" Target="http://www.police.ufl.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9360-D64D-4BC2-85E8-70480EA9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7568</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Dean,James R</cp:lastModifiedBy>
  <cp:revision>2</cp:revision>
  <cp:lastPrinted>2013-06-14T18:40:00Z</cp:lastPrinted>
  <dcterms:created xsi:type="dcterms:W3CDTF">2016-09-08T19:37:00Z</dcterms:created>
  <dcterms:modified xsi:type="dcterms:W3CDTF">2016-09-08T19:37:00Z</dcterms:modified>
</cp:coreProperties>
</file>